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spacing w:line="580" w:lineRule="exact"/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autoSpaceDE/>
        <w:spacing w:line="580" w:lineRule="exact"/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autoSpaceDE w:val="0"/>
        <w:spacing w:line="560" w:lineRule="exact"/>
        <w:jc w:val="center"/>
        <w:rPr>
          <w:rFonts w:ascii="华文中宋" w:hAnsi="华文中宋" w:eastAsia="华文中宋" w:cs="Times New Roman"/>
          <w:b/>
          <w:bCs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bCs/>
          <w:sz w:val="36"/>
          <w:szCs w:val="36"/>
        </w:rPr>
        <w:t>广东省贯彻实施</w:t>
      </w:r>
      <w:r>
        <w:rPr>
          <w:rFonts w:hint="default" w:ascii="华文中宋" w:hAnsi="华文中宋" w:eastAsia="华文中宋" w:cs="Times New Roman"/>
          <w:b/>
          <w:bCs/>
          <w:sz w:val="36"/>
          <w:szCs w:val="36"/>
        </w:rPr>
        <w:t>《关于</w:t>
      </w:r>
      <w:r>
        <w:rPr>
          <w:rFonts w:hint="eastAsia" w:ascii="华文中宋" w:hAnsi="华文中宋" w:eastAsia="华文中宋" w:cs="Times New Roman"/>
          <w:b/>
          <w:bCs/>
          <w:sz w:val="36"/>
          <w:szCs w:val="36"/>
        </w:rPr>
        <w:t>海域、无居民海岛有偿使用的意见</w:t>
      </w:r>
      <w:r>
        <w:rPr>
          <w:rFonts w:hint="default" w:ascii="华文中宋" w:hAnsi="华文中宋" w:eastAsia="华文中宋" w:cs="Times New Roman"/>
          <w:b/>
          <w:bCs/>
          <w:sz w:val="36"/>
          <w:szCs w:val="36"/>
        </w:rPr>
        <w:t>》的意见</w:t>
      </w:r>
      <w:r>
        <w:rPr>
          <w:rFonts w:hint="eastAsia" w:ascii="华文中宋" w:hAnsi="华文中宋" w:eastAsia="华文中宋" w:cs="Times New Roman"/>
          <w:b/>
          <w:bCs/>
          <w:sz w:val="36"/>
          <w:szCs w:val="36"/>
        </w:rPr>
        <w:t>（</w:t>
      </w:r>
      <w:r>
        <w:rPr>
          <w:rFonts w:hint="eastAsia" w:ascii="华文中宋" w:hAnsi="华文中宋" w:eastAsia="华文中宋" w:cs="Times New Roman"/>
          <w:b/>
          <w:bCs/>
          <w:sz w:val="36"/>
          <w:szCs w:val="36"/>
          <w:lang w:eastAsia="zh-CN"/>
        </w:rPr>
        <w:t>征求意见</w:t>
      </w:r>
      <w:r>
        <w:rPr>
          <w:rFonts w:hint="eastAsia" w:ascii="华文中宋" w:hAnsi="华文中宋" w:eastAsia="华文中宋" w:cs="Times New Roman"/>
          <w:b/>
          <w:bCs/>
          <w:sz w:val="36"/>
          <w:szCs w:val="36"/>
        </w:rPr>
        <w:t>稿）</w:t>
      </w:r>
      <w:r>
        <w:rPr>
          <w:rFonts w:hint="eastAsia" w:ascii="华文中宋" w:hAnsi="华文中宋" w:eastAsia="华文中宋" w:cs="Times New Roman"/>
          <w:b/>
          <w:bCs/>
          <w:sz w:val="36"/>
          <w:szCs w:val="36"/>
          <w:lang w:eastAsia="zh-CN"/>
        </w:rPr>
        <w:t>起草</w:t>
      </w:r>
      <w:r>
        <w:rPr>
          <w:rFonts w:ascii="华文中宋" w:hAnsi="华文中宋" w:eastAsia="华文中宋" w:cs="Times New Roman"/>
          <w:b/>
          <w:bCs/>
          <w:sz w:val="36"/>
          <w:szCs w:val="36"/>
        </w:rPr>
        <w:t>说明</w:t>
      </w:r>
    </w:p>
    <w:p>
      <w:pPr>
        <w:autoSpaceDE w:val="0"/>
        <w:spacing w:line="560" w:lineRule="exact"/>
        <w:jc w:val="center"/>
        <w:rPr>
          <w:rFonts w:ascii="华文中宋" w:hAnsi="华文中宋" w:eastAsia="华文中宋" w:cs="Times New Roman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3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现将</w:t>
      </w:r>
      <w:r>
        <w:rPr>
          <w:rFonts w:ascii="仿宋" w:hAnsi="仿宋" w:eastAsia="仿宋" w:cs="Times New Roman"/>
          <w:color w:val="000000"/>
          <w:sz w:val="32"/>
          <w:szCs w:val="32"/>
        </w:rPr>
        <w:t>《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广东省贯彻实施</w:t>
      </w:r>
      <w:r>
        <w:rPr>
          <w:rFonts w:hint="default" w:ascii="仿宋" w:hAnsi="仿宋" w:eastAsia="仿宋" w:cs="Times New Roman"/>
          <w:color w:val="000000"/>
          <w:sz w:val="32"/>
          <w:szCs w:val="32"/>
        </w:rPr>
        <w:t>&lt;关于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海域、无居民海岛有偿使用的意见</w:t>
      </w:r>
      <w:r>
        <w:rPr>
          <w:rFonts w:hint="default" w:ascii="仿宋" w:hAnsi="仿宋" w:eastAsia="仿宋" w:cs="Times New Roman"/>
          <w:color w:val="000000"/>
          <w:sz w:val="32"/>
          <w:szCs w:val="32"/>
        </w:rPr>
        <w:t>&gt;的意见</w:t>
      </w:r>
      <w:r>
        <w:rPr>
          <w:rFonts w:ascii="仿宋" w:hAnsi="仿宋" w:eastAsia="仿宋" w:cs="Times New Roman"/>
          <w:color w:val="000000"/>
          <w:sz w:val="32"/>
          <w:szCs w:val="32"/>
        </w:rPr>
        <w:t>》（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征求意见</w:t>
      </w:r>
      <w:r>
        <w:rPr>
          <w:rFonts w:ascii="仿宋" w:hAnsi="仿宋" w:eastAsia="仿宋" w:cs="Times New Roman"/>
          <w:color w:val="000000"/>
          <w:sz w:val="32"/>
          <w:szCs w:val="32"/>
        </w:rPr>
        <w:t>稿</w:t>
      </w:r>
      <w:bookmarkStart w:id="0" w:name="_GoBack"/>
      <w:bookmarkEnd w:id="0"/>
      <w:r>
        <w:rPr>
          <w:rFonts w:ascii="仿宋" w:hAnsi="仿宋" w:eastAsia="仿宋" w:cs="Times New Roman"/>
          <w:color w:val="000000"/>
          <w:sz w:val="32"/>
          <w:szCs w:val="32"/>
        </w:rPr>
        <w:t>）有关情况说明如下：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3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ascii="黑体" w:hAnsi="黑体" w:eastAsia="黑体" w:cs="Times New Roman"/>
          <w:b w:val="0"/>
          <w:bCs w:val="0"/>
          <w:sz w:val="32"/>
          <w:szCs w:val="32"/>
        </w:rPr>
        <w:t>起草背景及过程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3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海域、无居民海岛是全民所有自然资源资产的重要组成部门，是经济社会发展的重要战略空间，为进一步保护海域和无居民海岛资源，经中央深改领导小组审议</w:t>
      </w:r>
      <w:r>
        <w:rPr>
          <w:rFonts w:ascii="仿宋" w:hAnsi="仿宋" w:eastAsia="仿宋" w:cs="Times New Roman"/>
          <w:sz w:val="32"/>
          <w:szCs w:val="32"/>
        </w:rPr>
        <w:t>通过的《关于海域、无居民海岛有偿使用的意见》（以下简称《意见》），于2017年10月由中共中央办公厅、国务院办公厅正式印发实施。2018年</w:t>
      </w:r>
      <w:r>
        <w:rPr>
          <w:rFonts w:hint="default" w:ascii="仿宋" w:hAnsi="仿宋" w:eastAsia="仿宋" w:cs="Times New Roman"/>
          <w:sz w:val="32"/>
          <w:szCs w:val="32"/>
        </w:rPr>
        <w:t>7月5日，国家海洋局公众网站发布了《意见》公开版。</w:t>
      </w:r>
      <w:r>
        <w:rPr>
          <w:rFonts w:ascii="仿宋" w:hAnsi="仿宋" w:eastAsia="仿宋" w:cs="Times New Roman"/>
          <w:sz w:val="32"/>
          <w:szCs w:val="32"/>
        </w:rPr>
        <w:t>《意见》的两个版本就建立符合海域、无居民海岛资源价值规律的有偿使用制度提出了一系列政策措施，并要求各地区结合实际加强海域、无居民海岛有偿使用配套制度建设。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3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为贯彻落实《意见》精神，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原海洋与渔业厅</w:t>
      </w:r>
      <w:r>
        <w:rPr>
          <w:rFonts w:hint="default" w:ascii="仿宋" w:hAnsi="仿宋" w:eastAsia="仿宋" w:cs="Times New Roman"/>
          <w:sz w:val="32"/>
          <w:szCs w:val="32"/>
        </w:rPr>
        <w:t>在学习福建、广西等兄弟省市经验做法后，</w:t>
      </w:r>
      <w:r>
        <w:rPr>
          <w:rFonts w:ascii="仿宋" w:hAnsi="仿宋" w:eastAsia="仿宋" w:cs="Times New Roman"/>
          <w:sz w:val="32"/>
          <w:szCs w:val="32"/>
        </w:rPr>
        <w:t>制定了</w:t>
      </w:r>
      <w:r>
        <w:rPr>
          <w:rFonts w:hint="default" w:ascii="仿宋" w:hAnsi="仿宋" w:eastAsia="仿宋" w:cs="Times New Roman"/>
          <w:sz w:val="32"/>
          <w:szCs w:val="32"/>
        </w:rPr>
        <w:t>《</w:t>
      </w:r>
      <w:r>
        <w:rPr>
          <w:rFonts w:hint="eastAsia" w:ascii="仿宋" w:hAnsi="仿宋" w:eastAsia="仿宋" w:cs="Times New Roman"/>
          <w:sz w:val="32"/>
          <w:szCs w:val="32"/>
        </w:rPr>
        <w:t>广东省贯彻实施&lt;</w:t>
      </w:r>
      <w:r>
        <w:rPr>
          <w:rFonts w:hint="default" w:ascii="仿宋" w:hAnsi="仿宋" w:eastAsia="仿宋" w:cs="Times New Roman"/>
          <w:sz w:val="32"/>
          <w:szCs w:val="32"/>
        </w:rPr>
        <w:t>关于</w:t>
      </w:r>
      <w:r>
        <w:rPr>
          <w:rFonts w:hint="eastAsia" w:ascii="仿宋" w:hAnsi="仿宋" w:eastAsia="仿宋" w:cs="Times New Roman"/>
          <w:sz w:val="32"/>
          <w:szCs w:val="32"/>
        </w:rPr>
        <w:t>海域、无居民海岛有偿使用的意见&gt;</w:t>
      </w:r>
      <w:r>
        <w:rPr>
          <w:rFonts w:hint="default" w:ascii="仿宋" w:hAnsi="仿宋" w:eastAsia="仿宋" w:cs="Times New Roman"/>
          <w:sz w:val="32"/>
          <w:szCs w:val="32"/>
        </w:rPr>
        <w:t>的意见》</w:t>
      </w:r>
      <w:r>
        <w:rPr>
          <w:rFonts w:hint="eastAsia" w:ascii="仿宋" w:hAnsi="仿宋" w:eastAsia="仿宋" w:cs="Times New Roman"/>
          <w:sz w:val="32"/>
          <w:szCs w:val="32"/>
        </w:rPr>
        <w:t>（</w:t>
      </w:r>
      <w:r>
        <w:rPr>
          <w:rFonts w:hint="default" w:ascii="仿宋" w:hAnsi="仿宋" w:eastAsia="仿宋" w:cs="Times New Roman"/>
          <w:sz w:val="32"/>
          <w:szCs w:val="32"/>
        </w:rPr>
        <w:t>以下简称《贯彻意见》），并根据7月15日正式颁布实施的</w:t>
      </w:r>
      <w:r>
        <w:rPr>
          <w:rFonts w:hint="default" w:ascii="仿宋" w:hAnsi="仿宋" w:eastAsia="仿宋" w:cs="Times New Roman"/>
          <w:sz w:val="32"/>
          <w:szCs w:val="32"/>
          <w:lang w:eastAsia="zh-CN"/>
        </w:rPr>
        <w:t>《国务院关于加强滨海湿地保护严格管控围填海的通知》（国发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〔</w:t>
      </w:r>
      <w:r>
        <w:rPr>
          <w:rFonts w:hint="default" w:ascii="仿宋" w:hAnsi="仿宋" w:eastAsia="仿宋" w:cs="Times New Roman"/>
          <w:sz w:val="32"/>
          <w:szCs w:val="32"/>
          <w:lang w:eastAsia="zh-CN"/>
        </w:rPr>
        <w:t>2018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〕</w:t>
      </w:r>
      <w:r>
        <w:rPr>
          <w:rFonts w:hint="default" w:ascii="仿宋" w:hAnsi="仿宋" w:eastAsia="仿宋" w:cs="Times New Roman"/>
          <w:sz w:val="32"/>
          <w:szCs w:val="32"/>
          <w:lang w:eastAsia="zh-CN"/>
        </w:rPr>
        <w:t>24号）精神，对《贯彻意见》进行了相应修改。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3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ascii="黑体" w:hAnsi="黑体" w:eastAsia="黑体" w:cs="Times New Roman"/>
          <w:b w:val="0"/>
          <w:bCs w:val="0"/>
          <w:sz w:val="32"/>
          <w:szCs w:val="32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30" w:lineRule="exact"/>
        <w:ind w:left="0" w:leftChars="0" w:right="0" w:rightChars="0" w:firstLine="630"/>
        <w:textAlignment w:val="auto"/>
        <w:outlineLvl w:val="9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《贯彻意见》共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4</w:t>
      </w:r>
      <w:r>
        <w:rPr>
          <w:rFonts w:ascii="仿宋" w:hAnsi="仿宋" w:eastAsia="仿宋" w:cs="Times New Roman"/>
          <w:color w:val="000000"/>
          <w:sz w:val="32"/>
          <w:szCs w:val="32"/>
        </w:rPr>
        <w:t>部分，共19条。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30" w:lineRule="exact"/>
        <w:ind w:left="0" w:leftChars="0" w:right="0" w:rightChars="0" w:firstLine="63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（一）提高用海用岛生态门槛，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建立开发利用约束机制</w:t>
      </w:r>
      <w:r>
        <w:rPr>
          <w:rFonts w:ascii="仿宋" w:hAnsi="仿宋" w:eastAsia="仿宋" w:cs="Times New Roman"/>
          <w:color w:val="000000"/>
          <w:sz w:val="32"/>
          <w:szCs w:val="32"/>
        </w:rPr>
        <w:t>。《贯彻意见》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eastAsia="zh-CN"/>
        </w:rPr>
        <w:t>提出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在海岸带空间格局基础上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eastAsia="zh-CN"/>
        </w:rPr>
        <w:t>全力保障国家重大战略用海、加强滨海湿地保护、严格用途管制、严守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《广东省海洋生态红线》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eastAsia="zh-CN"/>
        </w:rPr>
        <w:t>。同时要求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加快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推行海岸线有偿使用制度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实施海岸线“占补”制度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研究制定海洋生态保护补偿和生态环境损害赔偿制度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加强海岛生态保护与修复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实施蓝色海湾生态工程。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30" w:lineRule="exact"/>
        <w:ind w:left="0" w:leftChars="0" w:right="0" w:rightChars="0" w:firstLine="630"/>
        <w:textAlignment w:val="auto"/>
        <w:outlineLvl w:val="9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（二）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建立市场化配置机制，实现海域海岛资源高效利用</w:t>
      </w:r>
      <w:r>
        <w:rPr>
          <w:rFonts w:ascii="仿宋" w:hAnsi="仿宋" w:eastAsia="仿宋" w:cs="Times New Roman"/>
          <w:color w:val="000000"/>
          <w:sz w:val="32"/>
          <w:szCs w:val="32"/>
        </w:rPr>
        <w:t>。《贯彻意见》要求开展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市场化配置海域、无居民海岛资源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eastAsia="zh-CN"/>
        </w:rPr>
        <w:t>，构建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海域、无居民海岛使用权二级市场规范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开展海域、无居民海岛市场化出让试点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改革海砂开采海域使用权市场化出让工作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建立海上构筑物信息平台，掌握我省海上构筑物现状和建设情况</w:t>
      </w:r>
      <w:r>
        <w:rPr>
          <w:rFonts w:ascii="仿宋" w:hAnsi="仿宋" w:eastAsia="仿宋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3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完善使用金征收机制，加强使用金征收管理</w:t>
      </w:r>
      <w:r>
        <w:rPr>
          <w:rFonts w:ascii="仿宋" w:hAnsi="仿宋" w:eastAsia="仿宋" w:cs="Times New Roman"/>
          <w:color w:val="000000"/>
          <w:sz w:val="32"/>
          <w:szCs w:val="32"/>
        </w:rPr>
        <w:t>。《贯彻意见》提出要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研究建立使用金征收分配机制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加强使用金征收管理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建立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有偿使用信用信息共享和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“黑名单”制度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30" w:lineRule="exact"/>
        <w:ind w:left="0" w:leftChars="0" w:right="0" w:rightChars="0" w:firstLine="640"/>
        <w:textAlignment w:val="auto"/>
        <w:outlineLvl w:val="9"/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color w:val="000000"/>
          <w:sz w:val="32"/>
          <w:szCs w:val="32"/>
          <w:lang w:eastAsia="zh-CN"/>
        </w:rPr>
        <w:t>（四）加强监督管理，确保有效保护和合理利用资源。主要从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完善海洋监测监管体系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eastAsia="zh-CN"/>
        </w:rPr>
        <w:t>、强化事中事后监管、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加强海域、无居民海岛使用权执法监管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eastAsia="zh-CN"/>
        </w:rPr>
        <w:t>等3方面提出要求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30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 w:cs="Times New Roman"/>
          <w:b w:val="0"/>
          <w:bCs w:val="0"/>
          <w:sz w:val="32"/>
          <w:szCs w:val="32"/>
        </w:rPr>
      </w:pPr>
      <w:r>
        <w:rPr>
          <w:rFonts w:ascii="黑体" w:hAnsi="黑体" w:eastAsia="黑体" w:cs="Times New Roman"/>
          <w:b w:val="0"/>
          <w:bCs w:val="0"/>
          <w:sz w:val="32"/>
          <w:szCs w:val="32"/>
        </w:rPr>
        <w:t>三、主要说明的几个问题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30" w:lineRule="exact"/>
        <w:ind w:left="0" w:leftChars="0" w:right="0" w:rightChars="0" w:firstLine="640"/>
        <w:textAlignment w:val="auto"/>
        <w:outlineLvl w:val="9"/>
        <w:rPr>
          <w:rFonts w:hint="default" w:ascii="仿宋" w:hAnsi="仿宋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（一）与相关文件的衔接。</w:t>
      </w:r>
      <w:r>
        <w:rPr>
          <w:rFonts w:hint="default" w:ascii="仿宋" w:hAnsi="仿宋" w:eastAsia="仿宋" w:cs="Times New Roman"/>
          <w:sz w:val="32"/>
          <w:szCs w:val="32"/>
          <w:lang w:eastAsia="zh-CN"/>
        </w:rPr>
        <w:t>近期国务院颁布实施国发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〔</w:t>
      </w:r>
      <w:r>
        <w:rPr>
          <w:rFonts w:hint="default" w:ascii="仿宋" w:hAnsi="仿宋" w:eastAsia="仿宋" w:cs="Times New Roman"/>
          <w:sz w:val="32"/>
          <w:szCs w:val="32"/>
          <w:lang w:eastAsia="zh-CN"/>
        </w:rPr>
        <w:t>2018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〕</w:t>
      </w:r>
      <w:r>
        <w:rPr>
          <w:rFonts w:hint="default" w:ascii="仿宋" w:hAnsi="仿宋" w:eastAsia="仿宋" w:cs="Times New Roman"/>
          <w:sz w:val="32"/>
          <w:szCs w:val="32"/>
          <w:lang w:eastAsia="zh-CN"/>
        </w:rPr>
        <w:t>24号，要求加强滨海湿地保护，严格管控围填海，因此在第一部分提出了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eastAsia="zh-CN"/>
        </w:rPr>
        <w:t>全力保障国家重大战略用海，加强滨海湿地保护，严格用途管制，严守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《广东省海洋生态红线》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eastAsia="zh-CN"/>
        </w:rPr>
        <w:t>等相关内容。在国家严控围填海的背景下，构筑物用海将是今后的主要用海方向，因此提出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建立海上构筑物信息平台，掌握我省海上构筑物现状和建设情况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。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eastAsia="zh-CN"/>
        </w:rPr>
        <w:t>同时根据《广东省人民政府办公厅关于推进海域、无居民海岛使用“放管服”改革的意见》（粤办函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〔</w:t>
      </w:r>
      <w:r>
        <w:rPr>
          <w:rFonts w:hint="default" w:ascii="仿宋" w:hAnsi="仿宋" w:eastAsia="仿宋" w:cs="Times New Roman"/>
          <w:sz w:val="32"/>
          <w:szCs w:val="32"/>
          <w:lang w:eastAsia="zh-CN"/>
        </w:rPr>
        <w:t>2017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〕</w:t>
      </w:r>
      <w:r>
        <w:rPr>
          <w:rFonts w:hint="default" w:ascii="仿宋" w:hAnsi="仿宋" w:eastAsia="仿宋" w:cs="Times New Roman"/>
          <w:sz w:val="32"/>
          <w:szCs w:val="32"/>
          <w:lang w:eastAsia="zh-CN"/>
        </w:rPr>
        <w:t>62号），提出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实施海岸线“占补”制度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改革海砂开采海域使用权市场化出让工作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eastAsia="zh-CN"/>
        </w:rPr>
        <w:t>等内容</w:t>
      </w:r>
      <w:r>
        <w:rPr>
          <w:rFonts w:hint="default" w:ascii="仿宋" w:hAnsi="仿宋" w:eastAsia="仿宋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3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"/>
          <w:sz w:val="32"/>
          <w:szCs w:val="32"/>
          <w:lang w:eastAsia="zh-CN"/>
        </w:rPr>
      </w:pPr>
      <w:r>
        <w:rPr>
          <w:rFonts w:hint="default" w:ascii="楷体" w:hAnsi="楷体" w:eastAsia="楷体" w:cs="楷体"/>
          <w:color w:val="000000"/>
          <w:sz w:val="32"/>
          <w:szCs w:val="32"/>
          <w:lang w:eastAsia="zh-CN"/>
        </w:rPr>
        <w:t>（二）重点要求建立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市场化配置</w:t>
      </w:r>
      <w:r>
        <w:rPr>
          <w:rFonts w:hint="default" w:ascii="楷体" w:hAnsi="楷体" w:eastAsia="楷体" w:cs="楷体"/>
          <w:color w:val="000000"/>
          <w:sz w:val="32"/>
          <w:szCs w:val="32"/>
          <w:lang w:eastAsia="zh-CN"/>
        </w:rPr>
        <w:t>机制。</w:t>
      </w:r>
      <w:r>
        <w:rPr>
          <w:rFonts w:hint="default" w:ascii="仿宋" w:hAnsi="仿宋" w:eastAsia="仿宋" w:cs="Times New Roman"/>
          <w:color w:val="000000"/>
          <w:sz w:val="32"/>
          <w:szCs w:val="32"/>
        </w:rPr>
        <w:t>《贯彻意见》提出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eastAsia="zh-CN"/>
        </w:rPr>
        <w:t>开展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市场化配置海域、无居民海岛资源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eastAsia="zh-CN"/>
        </w:rPr>
        <w:t>，并明确了</w:t>
      </w:r>
      <w:r>
        <w:rPr>
          <w:rFonts w:hint="default" w:ascii="Times New Roman" w:hAnsi="Times New Roman" w:eastAsia="仿宋"/>
          <w:sz w:val="32"/>
          <w:szCs w:val="32"/>
          <w:u w:val="none"/>
          <w:lang w:eastAsia="zh-CN"/>
        </w:rPr>
        <w:t>对不宜通过市场化方式出让的</w:t>
      </w:r>
      <w:r>
        <w:rPr>
          <w:rFonts w:ascii="Times New Roman" w:hAnsi="Times New Roman" w:eastAsia="仿宋"/>
          <w:sz w:val="32"/>
          <w:szCs w:val="32"/>
        </w:rPr>
        <w:t>项目用海用岛，以申请审批方式出让。同时要求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研究制定《广东省招标拍卖挂牌出让海域使用权管理试行办法》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海域、无居民海岛使用权二级市场规范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eastAsia="zh-CN"/>
        </w:rPr>
        <w:t>等相关配套政策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开展海域、无居民海岛市场化出让试点。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为提高海域、无居民海岛资源的交易的公开化，杜绝寻租空间，</w:t>
      </w:r>
      <w:r>
        <w:rPr>
          <w:rFonts w:hint="default" w:ascii="Times New Roman" w:hAnsi="Times New Roman" w:eastAsia="仿宋"/>
          <w:sz w:val="32"/>
          <w:szCs w:val="32"/>
          <w:lang w:eastAsia="zh-CN"/>
        </w:rPr>
        <w:t>《贯彻意见》要求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将海域、无居民海岛使用权交易纳入全国公共资源交易平台，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实现在线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查询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与业务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办理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3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color w:val="000000"/>
          <w:sz w:val="32"/>
          <w:szCs w:val="32"/>
          <w:lang w:eastAsia="zh-CN"/>
        </w:rPr>
        <w:t>（三）突出海域、无居民海岛有偿使用方面的举措。《</w:t>
      </w:r>
      <w:r>
        <w:rPr>
          <w:rFonts w:hint="default" w:ascii="仿宋" w:hAnsi="仿宋" w:eastAsia="仿宋" w:cs="Times New Roman"/>
          <w:color w:val="000000"/>
          <w:sz w:val="32"/>
          <w:szCs w:val="32"/>
          <w:lang w:eastAsia="zh-CN"/>
        </w:rPr>
        <w:t>贯彻意见</w:t>
      </w:r>
      <w:r>
        <w:rPr>
          <w:rFonts w:hint="default" w:ascii="Times New Roman" w:hAnsi="Times New Roman" w:eastAsia="仿宋"/>
          <w:sz w:val="32"/>
          <w:szCs w:val="32"/>
          <w:lang w:eastAsia="zh-CN"/>
        </w:rPr>
        <w:t>》提出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推行海岸线有偿使用制度</w:t>
      </w:r>
      <w:r>
        <w:rPr>
          <w:rFonts w:hint="default" w:ascii="Times New Roman" w:hAnsi="Times New Roman" w:eastAsia="仿宋"/>
          <w:sz w:val="32"/>
          <w:szCs w:val="32"/>
          <w:lang w:eastAsia="zh-CN"/>
        </w:rPr>
        <w:t>，</w:t>
      </w:r>
      <w:r>
        <w:rPr>
          <w:rFonts w:ascii="Times New Roman" w:hAnsi="Times New Roman" w:eastAsia="仿宋"/>
          <w:sz w:val="32"/>
          <w:szCs w:val="32"/>
        </w:rPr>
        <w:t>对可开发利用的自然、人工岸线进行价值评估。凡需占用海岸线的项目，</w:t>
      </w:r>
      <w:r>
        <w:rPr>
          <w:rFonts w:hint="eastAsia" w:ascii="Times New Roman" w:hAnsi="Times New Roman" w:eastAsia="仿宋"/>
          <w:sz w:val="32"/>
          <w:szCs w:val="32"/>
        </w:rPr>
        <w:t>要</w:t>
      </w:r>
      <w:r>
        <w:rPr>
          <w:rFonts w:hint="default" w:ascii="Times New Roman" w:hAnsi="Times New Roman" w:eastAsia="仿宋"/>
          <w:sz w:val="32"/>
          <w:szCs w:val="32"/>
        </w:rPr>
        <w:t>引导各地</w:t>
      </w:r>
      <w:r>
        <w:rPr>
          <w:rFonts w:hint="eastAsia" w:ascii="Times New Roman" w:hAnsi="Times New Roman" w:eastAsia="仿宋"/>
          <w:sz w:val="32"/>
          <w:szCs w:val="32"/>
        </w:rPr>
        <w:t>充分考虑</w:t>
      </w:r>
      <w:r>
        <w:rPr>
          <w:rFonts w:ascii="Times New Roman" w:hAnsi="Times New Roman" w:eastAsia="仿宋"/>
          <w:sz w:val="32"/>
          <w:szCs w:val="32"/>
        </w:rPr>
        <w:t>相关岸线的价值评估结果</w:t>
      </w:r>
      <w:r>
        <w:rPr>
          <w:rFonts w:hint="eastAsia" w:ascii="Times New Roman" w:hAnsi="Times New Roman" w:eastAsia="仿宋"/>
          <w:sz w:val="32"/>
          <w:szCs w:val="32"/>
        </w:rPr>
        <w:t>，</w:t>
      </w:r>
      <w:r>
        <w:rPr>
          <w:rFonts w:hint="default" w:ascii="Times New Roman" w:hAnsi="Times New Roman" w:eastAsia="仿宋"/>
          <w:sz w:val="32"/>
          <w:szCs w:val="32"/>
          <w:lang w:eastAsia="zh-CN"/>
        </w:rPr>
        <w:t>按</w:t>
      </w:r>
      <w:r>
        <w:rPr>
          <w:rFonts w:ascii="Times New Roman" w:hAnsi="Times New Roman" w:eastAsia="仿宋"/>
          <w:sz w:val="32"/>
          <w:szCs w:val="32"/>
        </w:rPr>
        <w:t>差别化标准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征收</w:t>
      </w:r>
      <w:r>
        <w:rPr>
          <w:rFonts w:hint="default" w:ascii="Times New Roman" w:hAnsi="Times New Roman" w:eastAsia="仿宋"/>
          <w:sz w:val="32"/>
          <w:szCs w:val="32"/>
          <w:lang w:eastAsia="zh-CN"/>
        </w:rPr>
        <w:t>海域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海岛</w:t>
      </w:r>
      <w:r>
        <w:rPr>
          <w:rFonts w:hint="default" w:ascii="Times New Roman" w:hAnsi="Times New Roman" w:eastAsia="仿宋"/>
          <w:sz w:val="32"/>
          <w:szCs w:val="32"/>
          <w:lang w:eastAsia="zh-CN"/>
        </w:rPr>
        <w:t>使用金</w:t>
      </w:r>
      <w:r>
        <w:rPr>
          <w:rFonts w:ascii="Times New Roman" w:hAnsi="Times New Roman" w:eastAsia="仿宋"/>
          <w:sz w:val="32"/>
          <w:szCs w:val="32"/>
        </w:rPr>
        <w:t>。同</w:t>
      </w:r>
      <w:r>
        <w:rPr>
          <w:rFonts w:hint="default" w:ascii="Times New Roman" w:hAnsi="Times New Roman" w:eastAsia="仿宋"/>
          <w:sz w:val="32"/>
          <w:szCs w:val="32"/>
          <w:lang w:eastAsia="zh-CN"/>
        </w:rPr>
        <w:t>时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研究制定海洋生态保护补偿和生态环境损害赔偿制度。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30" w:lineRule="exact"/>
        <w:ind w:left="0" w:leftChars="0" w:right="0" w:rightChars="0" w:firstLine="64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"/>
          <w:sz w:val="32"/>
          <w:szCs w:val="32"/>
          <w:lang w:eastAsia="zh-CN"/>
        </w:rPr>
        <w:t>根据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《财政部 国家海洋局</w:t>
      </w:r>
      <w:r>
        <w:rPr>
          <w:rFonts w:hint="default" w:ascii="Times New Roman" w:hAnsi="Times New Roman" w:eastAsia="仿宋"/>
          <w:sz w:val="32"/>
          <w:szCs w:val="32"/>
          <w:lang w:eastAsia="zh-CN"/>
        </w:rPr>
        <w:t>印发</w:t>
      </w:r>
      <w:r>
        <w:rPr>
          <w:rFonts w:hint="eastAsia" w:ascii="文泉驿微米黑" w:hAnsi="文泉驿微米黑" w:eastAsia="文泉驿微米黑" w:cs="文泉驿微米黑"/>
          <w:sz w:val="32"/>
          <w:szCs w:val="32"/>
          <w:lang w:eastAsia="zh-CN"/>
        </w:rPr>
        <w:t>&lt;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关于调整海域</w:t>
      </w:r>
      <w:r>
        <w:rPr>
          <w:rFonts w:hint="default" w:ascii="Times New Roman" w:hAnsi="Times New Roman" w:eastAsia="仿宋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无居民海岛使用金征收标准</w:t>
      </w:r>
      <w:r>
        <w:rPr>
          <w:rFonts w:hint="eastAsia" w:ascii="文泉驿微米黑" w:hAnsi="文泉驿微米黑" w:eastAsia="文泉驿微米黑" w:cs="文泉驿微米黑"/>
          <w:sz w:val="32"/>
          <w:szCs w:val="32"/>
          <w:lang w:eastAsia="zh-CN"/>
        </w:rPr>
        <w:t>&gt;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的通知》</w:t>
      </w:r>
      <w:r>
        <w:rPr>
          <w:rFonts w:hint="default" w:ascii="Times New Roman" w:hAnsi="Times New Roman" w:eastAsia="仿宋"/>
          <w:sz w:val="32"/>
          <w:szCs w:val="32"/>
          <w:lang w:eastAsia="zh-CN"/>
        </w:rPr>
        <w:t>精神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/>
          <w:sz w:val="32"/>
          <w:szCs w:val="32"/>
          <w:lang w:eastAsia="zh-CN"/>
        </w:rPr>
        <w:t>《贯彻意见》提出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研究建立使用金征收分配机制</w:t>
      </w:r>
      <w:r>
        <w:rPr>
          <w:rFonts w:hint="default" w:ascii="Times New Roman" w:hAnsi="Times New Roman" w:eastAsia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/>
          <w:sz w:val="32"/>
          <w:szCs w:val="32"/>
        </w:rPr>
        <w:t>制定</w:t>
      </w:r>
      <w:r>
        <w:rPr>
          <w:rFonts w:ascii="Times New Roman" w:hAnsi="Times New Roman" w:eastAsia="仿宋"/>
          <w:sz w:val="32"/>
          <w:szCs w:val="32"/>
        </w:rPr>
        <w:t>差别化的使用金征收标准，</w:t>
      </w:r>
      <w:r>
        <w:rPr>
          <w:rFonts w:hint="eastAsia" w:ascii="Times New Roman" w:hAnsi="Times New Roman" w:eastAsia="仿宋"/>
          <w:sz w:val="32"/>
          <w:szCs w:val="32"/>
        </w:rPr>
        <w:t>建立使用金征收标准动态调整机制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/>
          <w:sz w:val="32"/>
          <w:szCs w:val="32"/>
          <w:lang w:eastAsia="zh-CN"/>
        </w:rPr>
        <w:t>同时针对目前我省没有明确海域使用金减免的范围和条件的情况，要求省财政、海洋主管部门联合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制定我省海域、无居民海岛使用金减免制度和最低限价制度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30" w:lineRule="exact"/>
        <w:ind w:left="0" w:leftChars="0" w:right="0" w:rightChars="0" w:firstLine="64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楷体" w:hAnsi="楷体" w:eastAsia="楷体" w:cs="楷体"/>
          <w:color w:val="000000"/>
          <w:sz w:val="32"/>
          <w:szCs w:val="32"/>
          <w:lang w:eastAsia="zh-CN"/>
        </w:rPr>
        <w:t>（四）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建立</w:t>
      </w:r>
      <w:r>
        <w:rPr>
          <w:rFonts w:hint="default" w:ascii="楷体" w:hAnsi="楷体" w:eastAsia="楷体" w:cs="楷体"/>
          <w:color w:val="000000"/>
          <w:sz w:val="32"/>
          <w:szCs w:val="32"/>
          <w:lang w:eastAsia="zh-CN"/>
        </w:rPr>
        <w:t>有偿使用信用信息共享和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“黑名单”制度</w:t>
      </w:r>
      <w:r>
        <w:rPr>
          <w:rFonts w:hint="default" w:ascii="楷体" w:hAnsi="楷体" w:eastAsia="楷体" w:cs="楷体"/>
          <w:color w:val="000000"/>
          <w:sz w:val="32"/>
          <w:szCs w:val="32"/>
          <w:lang w:eastAsia="zh-CN"/>
        </w:rPr>
        <w:t>。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《贯彻意见》明确要求将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海域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、无居民海岛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行政许可、行政处罚、使用金缴纳等信息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依法公示，并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纳入全国信用信息共享平台和企业信用信息公示系统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对欠缴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限期拒缴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海域使用金的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使用权人，依法收回使用权，限制其参与新的海域、无居民海岛使用权出让活动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各级人民法院和相关部门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依法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采取联合惩戒措施。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3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仿宋" w:hAnsi="仿宋" w:eastAsia="仿宋" w:cs="Times New Roman"/>
          <w:b w:val="0"/>
          <w:bCs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A2CC1"/>
    <w:multiLevelType w:val="multilevel"/>
    <w:tmpl w:val="5B7A2CC1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BAC59F2"/>
    <w:multiLevelType w:val="singleLevel"/>
    <w:tmpl w:val="5BAC59F2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6727A"/>
    <w:rsid w:val="054D577B"/>
    <w:rsid w:val="16F77E20"/>
    <w:rsid w:val="1C06727A"/>
    <w:rsid w:val="270E486F"/>
    <w:rsid w:val="3C8768EE"/>
    <w:rsid w:val="48A91649"/>
    <w:rsid w:val="56306BB0"/>
    <w:rsid w:val="568D710F"/>
    <w:rsid w:val="5C6B00DA"/>
    <w:rsid w:val="6953529F"/>
    <w:rsid w:val="7E2E3E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省海洋与渔业厅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2018-11-08T08:16:00Z</dcterms:created>
  <dc:creator>彭鹏飞</dc:creator>
  <cp:lastModifiedBy>彭鹏飞</cp:lastModifiedBy>
  <dcterms:modified xsi:type="dcterms:W3CDTF">2018-11-19T05:05:50Z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