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39" w:type="dxa"/>
        <w:tblCellSpacing w:w="0" w:type="dxa"/>
        <w:tblInd w:w="-269" w:type="dxa"/>
        <w:tblBorders>
          <w:left w:val="single" w:sz="6" w:space="0" w:color="666666"/>
          <w:bottom w:val="single" w:sz="6" w:space="0" w:color="666666"/>
        </w:tblBorders>
        <w:tblCellMar>
          <w:left w:w="0" w:type="dxa"/>
          <w:right w:w="0" w:type="dxa"/>
        </w:tblCellMar>
        <w:tblLook w:val="04A0" w:firstRow="1" w:lastRow="0" w:firstColumn="1" w:lastColumn="0" w:noHBand="0" w:noVBand="1"/>
      </w:tblPr>
      <w:tblGrid>
        <w:gridCol w:w="1418"/>
        <w:gridCol w:w="2977"/>
        <w:gridCol w:w="1408"/>
        <w:gridCol w:w="2836"/>
      </w:tblGrid>
      <w:tr w:rsidR="008932CB" w:rsidRPr="008932CB" w:rsidTr="008932CB">
        <w:trPr>
          <w:trHeight w:val="455"/>
          <w:tblCellSpacing w:w="0" w:type="dxa"/>
        </w:trPr>
        <w:tc>
          <w:tcPr>
            <w:tcW w:w="1418" w:type="dxa"/>
            <w:tcBorders>
              <w:top w:val="single" w:sz="6" w:space="0" w:color="666666"/>
              <w:right w:val="single" w:sz="6" w:space="0" w:color="666666"/>
            </w:tcBorders>
            <w:vAlign w:val="center"/>
            <w:hideMark/>
          </w:tcPr>
          <w:p w:rsidR="008932CB" w:rsidRPr="008932CB" w:rsidRDefault="008932CB" w:rsidP="008932CB">
            <w:pPr>
              <w:widowControl/>
              <w:jc w:val="center"/>
              <w:rPr>
                <w:rFonts w:ascii="Microsoft YaHei UI" w:eastAsia="宋体" w:hAnsi="Microsoft YaHei UI" w:cs="宋体"/>
                <w:color w:val="333333"/>
                <w:kern w:val="0"/>
                <w:sz w:val="24"/>
                <w:szCs w:val="24"/>
              </w:rPr>
            </w:pPr>
            <w:r w:rsidRPr="008932CB">
              <w:rPr>
                <w:rFonts w:ascii="Microsoft YaHei UI" w:eastAsia="宋体" w:hAnsi="Microsoft YaHei UI" w:cs="宋体"/>
                <w:color w:val="333333"/>
                <w:kern w:val="0"/>
                <w:sz w:val="24"/>
                <w:szCs w:val="24"/>
              </w:rPr>
              <w:t>名称</w:t>
            </w:r>
          </w:p>
        </w:tc>
        <w:tc>
          <w:tcPr>
            <w:tcW w:w="7221" w:type="dxa"/>
            <w:gridSpan w:val="3"/>
            <w:tcBorders>
              <w:top w:val="single" w:sz="6" w:space="0" w:color="666666"/>
              <w:right w:val="single" w:sz="6" w:space="0" w:color="666666"/>
            </w:tcBorders>
            <w:vAlign w:val="center"/>
            <w:hideMark/>
          </w:tcPr>
          <w:p w:rsidR="008932CB" w:rsidRPr="008932CB" w:rsidRDefault="008932CB" w:rsidP="008932CB">
            <w:pPr>
              <w:widowControl/>
              <w:ind w:firstLine="150"/>
              <w:jc w:val="left"/>
              <w:rPr>
                <w:rFonts w:ascii="Microsoft YaHei UI" w:eastAsia="宋体" w:hAnsi="Microsoft YaHei UI" w:cs="宋体"/>
                <w:color w:val="333333"/>
                <w:kern w:val="0"/>
                <w:sz w:val="24"/>
                <w:szCs w:val="24"/>
              </w:rPr>
            </w:pPr>
            <w:r w:rsidRPr="008932CB">
              <w:rPr>
                <w:rFonts w:ascii="Microsoft YaHei UI" w:eastAsia="宋体" w:hAnsi="Microsoft YaHei UI" w:cs="宋体"/>
                <w:color w:val="333333"/>
                <w:kern w:val="0"/>
                <w:sz w:val="24"/>
                <w:szCs w:val="24"/>
              </w:rPr>
              <w:t>国土资源部关于印发《不动产登记操作规范（试行）》的通知</w:t>
            </w:r>
          </w:p>
        </w:tc>
      </w:tr>
      <w:tr w:rsidR="008932CB" w:rsidRPr="008932CB" w:rsidTr="008932CB">
        <w:trPr>
          <w:trHeight w:val="455"/>
          <w:tblCellSpacing w:w="0" w:type="dxa"/>
        </w:trPr>
        <w:tc>
          <w:tcPr>
            <w:tcW w:w="1418" w:type="dxa"/>
            <w:tcBorders>
              <w:top w:val="single" w:sz="6" w:space="0" w:color="666666"/>
              <w:right w:val="single" w:sz="6" w:space="0" w:color="666666"/>
            </w:tcBorders>
            <w:vAlign w:val="center"/>
            <w:hideMark/>
          </w:tcPr>
          <w:p w:rsidR="008932CB" w:rsidRPr="008932CB" w:rsidRDefault="008932CB" w:rsidP="008932CB">
            <w:pPr>
              <w:widowControl/>
              <w:jc w:val="center"/>
              <w:rPr>
                <w:rFonts w:ascii="Microsoft YaHei UI" w:eastAsia="宋体" w:hAnsi="Microsoft YaHei UI" w:cs="宋体"/>
                <w:color w:val="333333"/>
                <w:kern w:val="0"/>
                <w:sz w:val="24"/>
                <w:szCs w:val="24"/>
              </w:rPr>
            </w:pPr>
            <w:r w:rsidRPr="008932CB">
              <w:rPr>
                <w:rFonts w:ascii="Microsoft YaHei UI" w:eastAsia="宋体" w:hAnsi="Microsoft YaHei UI" w:cs="宋体"/>
                <w:color w:val="333333"/>
                <w:kern w:val="0"/>
                <w:sz w:val="24"/>
                <w:szCs w:val="24"/>
              </w:rPr>
              <w:t>索引号</w:t>
            </w:r>
          </w:p>
        </w:tc>
        <w:tc>
          <w:tcPr>
            <w:tcW w:w="2977" w:type="dxa"/>
            <w:tcBorders>
              <w:top w:val="single" w:sz="6" w:space="0" w:color="666666"/>
              <w:right w:val="single" w:sz="6" w:space="0" w:color="666666"/>
            </w:tcBorders>
            <w:vAlign w:val="center"/>
            <w:hideMark/>
          </w:tcPr>
          <w:p w:rsidR="008932CB" w:rsidRPr="008932CB" w:rsidRDefault="008932CB" w:rsidP="008932CB">
            <w:pPr>
              <w:widowControl/>
              <w:ind w:firstLine="150"/>
              <w:jc w:val="left"/>
              <w:rPr>
                <w:rFonts w:ascii="Microsoft YaHei UI" w:eastAsia="宋体" w:hAnsi="Microsoft YaHei UI" w:cs="宋体"/>
                <w:color w:val="333333"/>
                <w:kern w:val="0"/>
                <w:sz w:val="24"/>
                <w:szCs w:val="24"/>
              </w:rPr>
            </w:pPr>
            <w:r w:rsidRPr="008932CB">
              <w:rPr>
                <w:rFonts w:ascii="Microsoft YaHei UI" w:eastAsia="宋体" w:hAnsi="Microsoft YaHei UI" w:cs="宋体"/>
                <w:color w:val="333333"/>
                <w:kern w:val="0"/>
                <w:sz w:val="24"/>
                <w:szCs w:val="24"/>
              </w:rPr>
              <w:t>00001917408/2016-00207</w:t>
            </w:r>
          </w:p>
        </w:tc>
        <w:tc>
          <w:tcPr>
            <w:tcW w:w="1408" w:type="dxa"/>
            <w:tcBorders>
              <w:top w:val="single" w:sz="6" w:space="0" w:color="666666"/>
              <w:right w:val="single" w:sz="6" w:space="0" w:color="666666"/>
            </w:tcBorders>
            <w:vAlign w:val="center"/>
            <w:hideMark/>
          </w:tcPr>
          <w:p w:rsidR="008932CB" w:rsidRPr="008932CB" w:rsidRDefault="008932CB" w:rsidP="008932CB">
            <w:pPr>
              <w:widowControl/>
              <w:jc w:val="center"/>
              <w:rPr>
                <w:rFonts w:ascii="Microsoft YaHei UI" w:eastAsia="宋体" w:hAnsi="Microsoft YaHei UI" w:cs="宋体"/>
                <w:color w:val="333333"/>
                <w:kern w:val="0"/>
                <w:sz w:val="24"/>
                <w:szCs w:val="24"/>
              </w:rPr>
            </w:pPr>
            <w:r w:rsidRPr="008932CB">
              <w:rPr>
                <w:rFonts w:ascii="Microsoft YaHei UI" w:eastAsia="宋体" w:hAnsi="Microsoft YaHei UI" w:cs="宋体"/>
                <w:color w:val="333333"/>
                <w:kern w:val="0"/>
                <w:sz w:val="24"/>
                <w:szCs w:val="24"/>
              </w:rPr>
              <w:t>文号</w:t>
            </w:r>
          </w:p>
        </w:tc>
        <w:tc>
          <w:tcPr>
            <w:tcW w:w="2836" w:type="dxa"/>
            <w:tcBorders>
              <w:top w:val="single" w:sz="6" w:space="0" w:color="666666"/>
              <w:right w:val="single" w:sz="6" w:space="0" w:color="666666"/>
            </w:tcBorders>
            <w:vAlign w:val="center"/>
            <w:hideMark/>
          </w:tcPr>
          <w:p w:rsidR="008932CB" w:rsidRPr="008932CB" w:rsidRDefault="008932CB" w:rsidP="008932CB">
            <w:pPr>
              <w:widowControl/>
              <w:ind w:firstLine="150"/>
              <w:jc w:val="left"/>
              <w:rPr>
                <w:rFonts w:ascii="Microsoft YaHei UI" w:eastAsia="宋体" w:hAnsi="Microsoft YaHei UI" w:cs="宋体"/>
                <w:color w:val="333333"/>
                <w:kern w:val="0"/>
                <w:sz w:val="24"/>
                <w:szCs w:val="24"/>
              </w:rPr>
            </w:pPr>
            <w:r w:rsidRPr="008932CB">
              <w:rPr>
                <w:rFonts w:ascii="Microsoft YaHei UI" w:eastAsia="宋体" w:hAnsi="Microsoft YaHei UI" w:cs="宋体"/>
                <w:color w:val="333333"/>
                <w:kern w:val="0"/>
                <w:sz w:val="24"/>
                <w:szCs w:val="24"/>
              </w:rPr>
              <w:t>国土资</w:t>
            </w:r>
            <w:proofErr w:type="gramStart"/>
            <w:r w:rsidRPr="008932CB">
              <w:rPr>
                <w:rFonts w:ascii="Microsoft YaHei UI" w:eastAsia="宋体" w:hAnsi="Microsoft YaHei UI" w:cs="宋体"/>
                <w:color w:val="333333"/>
                <w:kern w:val="0"/>
                <w:sz w:val="24"/>
                <w:szCs w:val="24"/>
              </w:rPr>
              <w:t>规</w:t>
            </w:r>
            <w:proofErr w:type="gramEnd"/>
            <w:r w:rsidRPr="008932CB">
              <w:rPr>
                <w:rFonts w:ascii="Microsoft YaHei UI" w:eastAsia="宋体" w:hAnsi="Microsoft YaHei UI" w:cs="宋体"/>
                <w:color w:val="333333"/>
                <w:kern w:val="0"/>
                <w:sz w:val="24"/>
                <w:szCs w:val="24"/>
              </w:rPr>
              <w:t>〔</w:t>
            </w:r>
            <w:r w:rsidRPr="008932CB">
              <w:rPr>
                <w:rFonts w:ascii="Microsoft YaHei UI" w:eastAsia="宋体" w:hAnsi="Microsoft YaHei UI" w:cs="宋体"/>
                <w:color w:val="333333"/>
                <w:kern w:val="0"/>
                <w:sz w:val="24"/>
                <w:szCs w:val="24"/>
              </w:rPr>
              <w:t>2016</w:t>
            </w:r>
            <w:r w:rsidRPr="008932CB">
              <w:rPr>
                <w:rFonts w:ascii="Microsoft YaHei UI" w:eastAsia="宋体" w:hAnsi="Microsoft YaHei UI" w:cs="宋体"/>
                <w:color w:val="333333"/>
                <w:kern w:val="0"/>
                <w:sz w:val="24"/>
                <w:szCs w:val="24"/>
              </w:rPr>
              <w:t>〕</w:t>
            </w:r>
            <w:r w:rsidRPr="008932CB">
              <w:rPr>
                <w:rFonts w:ascii="Microsoft YaHei UI" w:eastAsia="宋体" w:hAnsi="Microsoft YaHei UI" w:cs="宋体"/>
                <w:color w:val="333333"/>
                <w:kern w:val="0"/>
                <w:sz w:val="24"/>
                <w:szCs w:val="24"/>
              </w:rPr>
              <w:t>6</w:t>
            </w:r>
            <w:r w:rsidRPr="008932CB">
              <w:rPr>
                <w:rFonts w:ascii="Microsoft YaHei UI" w:eastAsia="宋体" w:hAnsi="Microsoft YaHei UI" w:cs="宋体"/>
                <w:color w:val="333333"/>
                <w:kern w:val="0"/>
                <w:sz w:val="24"/>
                <w:szCs w:val="24"/>
              </w:rPr>
              <w:t>号</w:t>
            </w:r>
            <w:r w:rsidRPr="008932CB">
              <w:rPr>
                <w:rFonts w:ascii="Microsoft YaHei UI" w:eastAsia="宋体" w:hAnsi="Microsoft YaHei UI" w:cs="宋体"/>
                <w:color w:val="333333"/>
                <w:kern w:val="0"/>
                <w:sz w:val="24"/>
                <w:szCs w:val="24"/>
              </w:rPr>
              <w:t> </w:t>
            </w:r>
          </w:p>
        </w:tc>
      </w:tr>
      <w:tr w:rsidR="008932CB" w:rsidRPr="008932CB" w:rsidTr="008932CB">
        <w:trPr>
          <w:trHeight w:val="455"/>
          <w:tblCellSpacing w:w="0" w:type="dxa"/>
        </w:trPr>
        <w:tc>
          <w:tcPr>
            <w:tcW w:w="1418" w:type="dxa"/>
            <w:tcBorders>
              <w:top w:val="single" w:sz="6" w:space="0" w:color="666666"/>
              <w:right w:val="single" w:sz="6" w:space="0" w:color="666666"/>
            </w:tcBorders>
            <w:vAlign w:val="center"/>
            <w:hideMark/>
          </w:tcPr>
          <w:p w:rsidR="008932CB" w:rsidRPr="008932CB" w:rsidRDefault="008932CB" w:rsidP="008932CB">
            <w:pPr>
              <w:widowControl/>
              <w:jc w:val="center"/>
              <w:rPr>
                <w:rFonts w:ascii="Microsoft YaHei UI" w:eastAsia="宋体" w:hAnsi="Microsoft YaHei UI" w:cs="宋体"/>
                <w:color w:val="333333"/>
                <w:kern w:val="0"/>
                <w:sz w:val="24"/>
                <w:szCs w:val="24"/>
              </w:rPr>
            </w:pPr>
            <w:r w:rsidRPr="008932CB">
              <w:rPr>
                <w:rFonts w:ascii="Microsoft YaHei UI" w:eastAsia="宋体" w:hAnsi="Microsoft YaHei UI" w:cs="宋体"/>
                <w:color w:val="333333"/>
                <w:kern w:val="0"/>
                <w:sz w:val="24"/>
                <w:szCs w:val="24"/>
              </w:rPr>
              <w:t>发文时间</w:t>
            </w:r>
          </w:p>
        </w:tc>
        <w:tc>
          <w:tcPr>
            <w:tcW w:w="2977" w:type="dxa"/>
            <w:tcBorders>
              <w:top w:val="single" w:sz="6" w:space="0" w:color="666666"/>
              <w:right w:val="single" w:sz="6" w:space="0" w:color="666666"/>
            </w:tcBorders>
            <w:vAlign w:val="center"/>
            <w:hideMark/>
          </w:tcPr>
          <w:p w:rsidR="008932CB" w:rsidRPr="008932CB" w:rsidRDefault="008932CB" w:rsidP="008932CB">
            <w:pPr>
              <w:widowControl/>
              <w:ind w:firstLine="150"/>
              <w:jc w:val="left"/>
              <w:rPr>
                <w:rFonts w:ascii="Microsoft YaHei UI" w:eastAsia="宋体" w:hAnsi="Microsoft YaHei UI" w:cs="宋体"/>
                <w:color w:val="333333"/>
                <w:kern w:val="0"/>
                <w:sz w:val="24"/>
                <w:szCs w:val="24"/>
              </w:rPr>
            </w:pPr>
            <w:r w:rsidRPr="008932CB">
              <w:rPr>
                <w:rFonts w:ascii="Microsoft YaHei UI" w:eastAsia="宋体" w:hAnsi="Microsoft YaHei UI" w:cs="宋体"/>
                <w:color w:val="333333"/>
                <w:kern w:val="0"/>
                <w:sz w:val="24"/>
                <w:szCs w:val="24"/>
              </w:rPr>
              <w:t>2016</w:t>
            </w:r>
            <w:r w:rsidRPr="008932CB">
              <w:rPr>
                <w:rFonts w:ascii="Microsoft YaHei UI" w:eastAsia="宋体" w:hAnsi="Microsoft YaHei UI" w:cs="宋体"/>
                <w:color w:val="333333"/>
                <w:kern w:val="0"/>
                <w:sz w:val="24"/>
                <w:szCs w:val="24"/>
              </w:rPr>
              <w:t>年</w:t>
            </w:r>
            <w:r w:rsidRPr="008932CB">
              <w:rPr>
                <w:rFonts w:ascii="Microsoft YaHei UI" w:eastAsia="宋体" w:hAnsi="Microsoft YaHei UI" w:cs="宋体"/>
                <w:color w:val="333333"/>
                <w:kern w:val="0"/>
                <w:sz w:val="24"/>
                <w:szCs w:val="24"/>
              </w:rPr>
              <w:t>05</w:t>
            </w:r>
            <w:r w:rsidRPr="008932CB">
              <w:rPr>
                <w:rFonts w:ascii="Microsoft YaHei UI" w:eastAsia="宋体" w:hAnsi="Microsoft YaHei UI" w:cs="宋体"/>
                <w:color w:val="333333"/>
                <w:kern w:val="0"/>
                <w:sz w:val="24"/>
                <w:szCs w:val="24"/>
              </w:rPr>
              <w:t>月</w:t>
            </w:r>
            <w:r w:rsidRPr="008932CB">
              <w:rPr>
                <w:rFonts w:ascii="Microsoft YaHei UI" w:eastAsia="宋体" w:hAnsi="Microsoft YaHei UI" w:cs="宋体"/>
                <w:color w:val="333333"/>
                <w:kern w:val="0"/>
                <w:sz w:val="24"/>
                <w:szCs w:val="24"/>
              </w:rPr>
              <w:t>30</w:t>
            </w:r>
            <w:r w:rsidRPr="008932CB">
              <w:rPr>
                <w:rFonts w:ascii="Microsoft YaHei UI" w:eastAsia="宋体" w:hAnsi="Microsoft YaHei UI" w:cs="宋体"/>
                <w:color w:val="333333"/>
                <w:kern w:val="0"/>
                <w:sz w:val="24"/>
                <w:szCs w:val="24"/>
              </w:rPr>
              <w:t>日</w:t>
            </w:r>
          </w:p>
        </w:tc>
        <w:tc>
          <w:tcPr>
            <w:tcW w:w="1408" w:type="dxa"/>
            <w:tcBorders>
              <w:top w:val="single" w:sz="6" w:space="0" w:color="666666"/>
              <w:right w:val="single" w:sz="6" w:space="0" w:color="666666"/>
            </w:tcBorders>
            <w:vAlign w:val="center"/>
            <w:hideMark/>
          </w:tcPr>
          <w:p w:rsidR="008932CB" w:rsidRPr="008932CB" w:rsidRDefault="008932CB" w:rsidP="008932CB">
            <w:pPr>
              <w:widowControl/>
              <w:jc w:val="center"/>
              <w:rPr>
                <w:rFonts w:ascii="Microsoft YaHei UI" w:eastAsia="宋体" w:hAnsi="Microsoft YaHei UI" w:cs="宋体"/>
                <w:color w:val="333333"/>
                <w:kern w:val="0"/>
                <w:sz w:val="24"/>
                <w:szCs w:val="24"/>
              </w:rPr>
            </w:pPr>
            <w:r w:rsidRPr="008932CB">
              <w:rPr>
                <w:rFonts w:ascii="Microsoft YaHei UI" w:eastAsia="宋体" w:hAnsi="Microsoft YaHei UI" w:cs="宋体"/>
                <w:color w:val="333333"/>
                <w:kern w:val="0"/>
                <w:sz w:val="24"/>
                <w:szCs w:val="24"/>
              </w:rPr>
              <w:t>发布机构</w:t>
            </w:r>
          </w:p>
        </w:tc>
        <w:tc>
          <w:tcPr>
            <w:tcW w:w="2836" w:type="dxa"/>
            <w:tcBorders>
              <w:top w:val="single" w:sz="6" w:space="0" w:color="666666"/>
              <w:right w:val="single" w:sz="6" w:space="0" w:color="666666"/>
            </w:tcBorders>
            <w:vAlign w:val="center"/>
            <w:hideMark/>
          </w:tcPr>
          <w:p w:rsidR="008932CB" w:rsidRPr="008932CB" w:rsidRDefault="008932CB" w:rsidP="008932CB">
            <w:pPr>
              <w:widowControl/>
              <w:ind w:firstLine="150"/>
              <w:jc w:val="left"/>
              <w:rPr>
                <w:rFonts w:ascii="Microsoft YaHei UI" w:eastAsia="宋体" w:hAnsi="Microsoft YaHei UI" w:cs="宋体"/>
                <w:color w:val="333333"/>
                <w:kern w:val="0"/>
                <w:sz w:val="24"/>
                <w:szCs w:val="24"/>
              </w:rPr>
            </w:pPr>
            <w:r w:rsidRPr="008932CB">
              <w:rPr>
                <w:rFonts w:ascii="Microsoft YaHei UI" w:eastAsia="宋体" w:hAnsi="Microsoft YaHei UI" w:cs="宋体"/>
                <w:color w:val="333333"/>
                <w:kern w:val="0"/>
                <w:sz w:val="24"/>
                <w:szCs w:val="24"/>
              </w:rPr>
              <w:t>地籍管理司</w:t>
            </w:r>
            <w:r w:rsidRPr="008932CB">
              <w:rPr>
                <w:rFonts w:ascii="Microsoft YaHei UI" w:eastAsia="宋体" w:hAnsi="Microsoft YaHei UI" w:cs="宋体"/>
                <w:color w:val="333333"/>
                <w:kern w:val="0"/>
                <w:sz w:val="24"/>
                <w:szCs w:val="24"/>
              </w:rPr>
              <w:t> </w:t>
            </w:r>
          </w:p>
        </w:tc>
      </w:tr>
      <w:tr w:rsidR="008932CB" w:rsidRPr="008932CB" w:rsidTr="008932CB">
        <w:trPr>
          <w:trHeight w:val="455"/>
          <w:tblCellSpacing w:w="0" w:type="dxa"/>
        </w:trPr>
        <w:tc>
          <w:tcPr>
            <w:tcW w:w="1418" w:type="dxa"/>
            <w:tcBorders>
              <w:top w:val="single" w:sz="6" w:space="0" w:color="666666"/>
              <w:right w:val="single" w:sz="6" w:space="0" w:color="666666"/>
            </w:tcBorders>
            <w:vAlign w:val="center"/>
            <w:hideMark/>
          </w:tcPr>
          <w:p w:rsidR="008932CB" w:rsidRPr="008932CB" w:rsidRDefault="008932CB" w:rsidP="008932CB">
            <w:pPr>
              <w:widowControl/>
              <w:jc w:val="center"/>
              <w:rPr>
                <w:rFonts w:ascii="Microsoft YaHei UI" w:eastAsia="宋体" w:hAnsi="Microsoft YaHei UI" w:cs="宋体"/>
                <w:color w:val="333333"/>
                <w:kern w:val="0"/>
                <w:sz w:val="24"/>
                <w:szCs w:val="24"/>
              </w:rPr>
            </w:pPr>
            <w:r w:rsidRPr="008932CB">
              <w:rPr>
                <w:rFonts w:ascii="Microsoft YaHei UI" w:eastAsia="宋体" w:hAnsi="Microsoft YaHei UI" w:cs="宋体"/>
                <w:color w:val="333333"/>
                <w:kern w:val="0"/>
                <w:sz w:val="24"/>
                <w:szCs w:val="24"/>
              </w:rPr>
              <w:t>主题</w:t>
            </w:r>
          </w:p>
        </w:tc>
        <w:tc>
          <w:tcPr>
            <w:tcW w:w="2977" w:type="dxa"/>
            <w:tcBorders>
              <w:top w:val="single" w:sz="6" w:space="0" w:color="666666"/>
              <w:right w:val="single" w:sz="6" w:space="0" w:color="666666"/>
            </w:tcBorders>
            <w:vAlign w:val="center"/>
            <w:hideMark/>
          </w:tcPr>
          <w:p w:rsidR="008932CB" w:rsidRPr="008932CB" w:rsidRDefault="008932CB" w:rsidP="008932CB">
            <w:pPr>
              <w:widowControl/>
              <w:ind w:firstLine="150"/>
              <w:jc w:val="left"/>
              <w:rPr>
                <w:rFonts w:ascii="Microsoft YaHei UI" w:eastAsia="宋体" w:hAnsi="Microsoft YaHei UI" w:cs="宋体"/>
                <w:color w:val="333333"/>
                <w:kern w:val="0"/>
                <w:sz w:val="24"/>
                <w:szCs w:val="24"/>
              </w:rPr>
            </w:pPr>
            <w:r w:rsidRPr="008932CB">
              <w:rPr>
                <w:rFonts w:ascii="Microsoft YaHei UI" w:eastAsia="宋体" w:hAnsi="Microsoft YaHei UI" w:cs="宋体"/>
                <w:color w:val="333333"/>
                <w:kern w:val="0"/>
                <w:sz w:val="24"/>
                <w:szCs w:val="24"/>
              </w:rPr>
              <w:t>规范性文件</w:t>
            </w:r>
          </w:p>
        </w:tc>
        <w:tc>
          <w:tcPr>
            <w:tcW w:w="1408" w:type="dxa"/>
            <w:tcBorders>
              <w:top w:val="single" w:sz="6" w:space="0" w:color="666666"/>
              <w:right w:val="single" w:sz="6" w:space="0" w:color="666666"/>
            </w:tcBorders>
            <w:vAlign w:val="center"/>
            <w:hideMark/>
          </w:tcPr>
          <w:p w:rsidR="008932CB" w:rsidRPr="008932CB" w:rsidRDefault="008932CB" w:rsidP="008932CB">
            <w:pPr>
              <w:widowControl/>
              <w:jc w:val="center"/>
              <w:rPr>
                <w:rFonts w:ascii="Microsoft YaHei UI" w:eastAsia="宋体" w:hAnsi="Microsoft YaHei UI" w:cs="宋体"/>
                <w:color w:val="333333"/>
                <w:kern w:val="0"/>
                <w:sz w:val="24"/>
                <w:szCs w:val="24"/>
              </w:rPr>
            </w:pPr>
            <w:r w:rsidRPr="008932CB">
              <w:rPr>
                <w:rFonts w:ascii="Microsoft YaHei UI" w:eastAsia="宋体" w:hAnsi="Microsoft YaHei UI" w:cs="宋体"/>
                <w:color w:val="333333"/>
                <w:kern w:val="0"/>
                <w:sz w:val="24"/>
                <w:szCs w:val="24"/>
              </w:rPr>
              <w:t>体裁</w:t>
            </w:r>
          </w:p>
        </w:tc>
        <w:tc>
          <w:tcPr>
            <w:tcW w:w="2836" w:type="dxa"/>
            <w:tcBorders>
              <w:top w:val="single" w:sz="6" w:space="0" w:color="666666"/>
              <w:right w:val="single" w:sz="6" w:space="0" w:color="666666"/>
            </w:tcBorders>
            <w:vAlign w:val="center"/>
            <w:hideMark/>
          </w:tcPr>
          <w:p w:rsidR="008932CB" w:rsidRPr="008932CB" w:rsidRDefault="008932CB" w:rsidP="008932CB">
            <w:pPr>
              <w:widowControl/>
              <w:ind w:firstLine="150"/>
              <w:jc w:val="left"/>
              <w:rPr>
                <w:rFonts w:ascii="Microsoft YaHei UI" w:eastAsia="宋体" w:hAnsi="Microsoft YaHei UI" w:cs="宋体"/>
                <w:color w:val="333333"/>
                <w:kern w:val="0"/>
                <w:sz w:val="24"/>
                <w:szCs w:val="24"/>
              </w:rPr>
            </w:pPr>
            <w:r w:rsidRPr="008932CB">
              <w:rPr>
                <w:rFonts w:ascii="Microsoft YaHei UI" w:eastAsia="宋体" w:hAnsi="Microsoft YaHei UI" w:cs="宋体"/>
                <w:color w:val="333333"/>
                <w:kern w:val="0"/>
                <w:sz w:val="24"/>
                <w:szCs w:val="24"/>
              </w:rPr>
              <w:t>通知</w:t>
            </w:r>
          </w:p>
        </w:tc>
      </w:tr>
    </w:tbl>
    <w:p w:rsidR="008932CB" w:rsidRDefault="008932CB" w:rsidP="008932CB">
      <w:pPr>
        <w:widowControl/>
        <w:spacing w:after="75" w:line="360" w:lineRule="auto"/>
        <w:jc w:val="center"/>
        <w:outlineLvl w:val="2"/>
        <w:rPr>
          <w:rFonts w:ascii="宋体" w:eastAsia="宋体" w:hAnsi="宋体" w:cs="宋体" w:hint="eastAsia"/>
          <w:b/>
          <w:bCs/>
          <w:color w:val="333333"/>
          <w:kern w:val="0"/>
          <w:sz w:val="45"/>
          <w:szCs w:val="45"/>
        </w:rPr>
      </w:pPr>
    </w:p>
    <w:p w:rsidR="008932CB" w:rsidRPr="008932CB" w:rsidRDefault="008932CB" w:rsidP="008932CB">
      <w:pPr>
        <w:widowControl/>
        <w:spacing w:after="75" w:line="360" w:lineRule="auto"/>
        <w:jc w:val="center"/>
        <w:outlineLvl w:val="2"/>
        <w:rPr>
          <w:rFonts w:ascii="宋体" w:eastAsia="宋体" w:hAnsi="宋体" w:cs="宋体"/>
          <w:b/>
          <w:bCs/>
          <w:color w:val="333333"/>
          <w:kern w:val="0"/>
          <w:sz w:val="45"/>
          <w:szCs w:val="45"/>
        </w:rPr>
      </w:pPr>
      <w:r w:rsidRPr="008932CB">
        <w:rPr>
          <w:rFonts w:ascii="宋体" w:eastAsia="宋体" w:hAnsi="宋体" w:cs="宋体" w:hint="eastAsia"/>
          <w:b/>
          <w:bCs/>
          <w:color w:val="333333"/>
          <w:kern w:val="0"/>
          <w:sz w:val="45"/>
          <w:szCs w:val="45"/>
        </w:rPr>
        <w:t>国土资源部关于印发《不动产登记操作规范（试行）》的通知</w:t>
      </w:r>
    </w:p>
    <w:p w:rsidR="008932CB" w:rsidRPr="008932CB" w:rsidRDefault="008932CB" w:rsidP="008932CB">
      <w:pPr>
        <w:widowControl/>
        <w:spacing w:line="480" w:lineRule="auto"/>
        <w:jc w:val="left"/>
        <w:rPr>
          <w:rFonts w:ascii="宋体" w:eastAsia="宋体" w:hAnsi="宋体" w:cs="宋体" w:hint="eastAsia"/>
          <w:color w:val="333333"/>
          <w:kern w:val="0"/>
          <w:sz w:val="27"/>
          <w:szCs w:val="27"/>
        </w:rPr>
      </w:pPr>
      <w:r w:rsidRPr="008932CB">
        <w:rPr>
          <w:rFonts w:ascii="宋体" w:eastAsia="宋体" w:hAnsi="宋体" w:cs="宋体" w:hint="eastAsia"/>
          <w:color w:val="333333"/>
          <w:kern w:val="0"/>
          <w:sz w:val="27"/>
          <w:szCs w:val="27"/>
        </w:rPr>
        <w:t>各省、自治区、直辖市及计划单列市国土资源主管部门，新疆生产建设兵团国土资源局，解放军土地管理局，国家海洋局、国家测绘</w:t>
      </w:r>
      <w:bookmarkStart w:id="0" w:name="_GoBack"/>
      <w:bookmarkEnd w:id="0"/>
      <w:r w:rsidRPr="008932CB">
        <w:rPr>
          <w:rFonts w:ascii="宋体" w:eastAsia="宋体" w:hAnsi="宋体" w:cs="宋体" w:hint="eastAsia"/>
          <w:color w:val="333333"/>
          <w:kern w:val="0"/>
          <w:sz w:val="27"/>
          <w:szCs w:val="27"/>
        </w:rPr>
        <w:t xml:space="preserve">地理信息局，各派驻地方的国家土地督察局，部相关司局和单位: </w:t>
      </w:r>
    </w:p>
    <w:p w:rsidR="008932CB" w:rsidRPr="008932CB" w:rsidRDefault="008932CB" w:rsidP="008932CB">
      <w:pPr>
        <w:widowControl/>
        <w:wordWrap w:val="0"/>
        <w:spacing w:line="480" w:lineRule="auto"/>
        <w:jc w:val="left"/>
        <w:rPr>
          <w:rFonts w:ascii="宋体" w:eastAsia="宋体" w:hAnsi="宋体" w:cs="宋体" w:hint="eastAsia"/>
          <w:color w:val="333333"/>
          <w:kern w:val="0"/>
          <w:sz w:val="27"/>
          <w:szCs w:val="27"/>
        </w:rPr>
      </w:pPr>
      <w:r w:rsidRPr="008932CB">
        <w:rPr>
          <w:rFonts w:ascii="宋体" w:eastAsia="宋体" w:hAnsi="宋体" w:cs="宋体" w:hint="eastAsia"/>
          <w:color w:val="333333"/>
          <w:kern w:val="0"/>
          <w:sz w:val="27"/>
          <w:szCs w:val="27"/>
        </w:rPr>
        <w:t xml:space="preserve">　　2016年是巩固拓展不动产统一登记成果，抓好不动产统一登记制度在基层落地的关键年，要力争年底前所有市县颁发新证、停发旧证。为实现这个目标，切实规范不动产登记工作，进一步明确操作依据，部根据《物权法》、《不动产登记暂行条例》（以下简称《条例》）和《不动产登记暂行条例实施细则》（以下简称《实施细则》）等法律法规和规章，在总结地方实践经验的基础上，研究制定了《不动产登记操作规范（试行）》（以下简称《规范》），现予以印发，并就贯彻落实的有关事项通知如下：</w:t>
      </w:r>
    </w:p>
    <w:p w:rsidR="008932CB" w:rsidRPr="008932CB" w:rsidRDefault="008932CB" w:rsidP="008932CB">
      <w:pPr>
        <w:widowControl/>
        <w:wordWrap w:val="0"/>
        <w:spacing w:line="480" w:lineRule="auto"/>
        <w:jc w:val="left"/>
        <w:rPr>
          <w:rFonts w:ascii="宋体" w:eastAsia="宋体" w:hAnsi="宋体" w:cs="宋体" w:hint="eastAsia"/>
          <w:color w:val="333333"/>
          <w:kern w:val="0"/>
          <w:sz w:val="27"/>
          <w:szCs w:val="27"/>
        </w:rPr>
      </w:pPr>
      <w:r w:rsidRPr="008932CB">
        <w:rPr>
          <w:rFonts w:ascii="宋体" w:eastAsia="宋体" w:hAnsi="宋体" w:cs="宋体" w:hint="eastAsia"/>
          <w:b/>
          <w:bCs/>
          <w:color w:val="333333"/>
          <w:kern w:val="0"/>
          <w:sz w:val="27"/>
          <w:szCs w:val="27"/>
        </w:rPr>
        <w:t xml:space="preserve">　　一、切实加强机构建设，为实施统一登记提供组织保障 </w:t>
      </w:r>
    </w:p>
    <w:p w:rsidR="008932CB" w:rsidRPr="008932CB" w:rsidRDefault="008932CB" w:rsidP="008932CB">
      <w:pPr>
        <w:widowControl/>
        <w:wordWrap w:val="0"/>
        <w:spacing w:line="480" w:lineRule="auto"/>
        <w:jc w:val="left"/>
        <w:rPr>
          <w:rFonts w:ascii="宋体" w:eastAsia="宋体" w:hAnsi="宋体" w:cs="宋体" w:hint="eastAsia"/>
          <w:color w:val="333333"/>
          <w:kern w:val="0"/>
          <w:sz w:val="27"/>
          <w:szCs w:val="27"/>
        </w:rPr>
      </w:pPr>
      <w:r w:rsidRPr="008932CB">
        <w:rPr>
          <w:rFonts w:ascii="宋体" w:eastAsia="宋体" w:hAnsi="宋体" w:cs="宋体" w:hint="eastAsia"/>
          <w:color w:val="333333"/>
          <w:kern w:val="0"/>
          <w:sz w:val="27"/>
          <w:szCs w:val="27"/>
        </w:rPr>
        <w:t xml:space="preserve">　　不动产统一登记制度落地实施需要运转有效的机构作保障。机构建设到位、人员划转到位、职责履行到位是机构建设的基本要求，也是按照《条例》、《实施细则》和《规范》开展工作的先决条件。为确保不动产统一登记制度的顺利实施，各地要尽快落实职责机构整合文件的要</w:t>
      </w:r>
      <w:r w:rsidRPr="008932CB">
        <w:rPr>
          <w:rFonts w:ascii="宋体" w:eastAsia="宋体" w:hAnsi="宋体" w:cs="宋体" w:hint="eastAsia"/>
          <w:color w:val="333333"/>
          <w:kern w:val="0"/>
          <w:sz w:val="27"/>
          <w:szCs w:val="27"/>
        </w:rPr>
        <w:lastRenderedPageBreak/>
        <w:t>求，迅速将文件确定的事项落实到位，切实加强不动产登记机构建设，明确组织架构和领导班子，确保原来从事各类登记的业务骨干划转到位、落实到岗。</w:t>
      </w:r>
    </w:p>
    <w:p w:rsidR="008932CB" w:rsidRPr="008932CB" w:rsidRDefault="008932CB" w:rsidP="008932CB">
      <w:pPr>
        <w:widowControl/>
        <w:wordWrap w:val="0"/>
        <w:spacing w:line="480" w:lineRule="auto"/>
        <w:jc w:val="left"/>
        <w:rPr>
          <w:rFonts w:ascii="宋体" w:eastAsia="宋体" w:hAnsi="宋体" w:cs="宋体" w:hint="eastAsia"/>
          <w:color w:val="333333"/>
          <w:kern w:val="0"/>
          <w:sz w:val="27"/>
          <w:szCs w:val="27"/>
        </w:rPr>
      </w:pPr>
      <w:r w:rsidRPr="008932CB">
        <w:rPr>
          <w:rFonts w:ascii="宋体" w:eastAsia="宋体" w:hAnsi="宋体" w:cs="宋体" w:hint="eastAsia"/>
          <w:color w:val="333333"/>
          <w:kern w:val="0"/>
          <w:sz w:val="27"/>
          <w:szCs w:val="27"/>
        </w:rPr>
        <w:t xml:space="preserve">　　不动产登记的申请、受理、审核、登簿、发证等是不动产登记机构的法定职责，要确保不动产登记机构登记职责的完整性，不得违法违规随意割裂、拆分,不得将不动产登记的审核职责游离于整个登记程序之外，或分割到不同部门办理。各级不动产登记机构在实施不动产统一登记制度过程中，既要做好不动产登记与相关行业监管、交易管理等工作的有效衔接，确保平稳有序，也要严格按照有关规定，全面落实和履行法定职责，以高度负责的态度依法合理审慎开展登记审核，保证登记簿记载的不动产权利真实准确。</w:t>
      </w:r>
    </w:p>
    <w:p w:rsidR="008932CB" w:rsidRPr="008932CB" w:rsidRDefault="008932CB" w:rsidP="008932CB">
      <w:pPr>
        <w:widowControl/>
        <w:wordWrap w:val="0"/>
        <w:spacing w:line="480" w:lineRule="auto"/>
        <w:jc w:val="left"/>
        <w:rPr>
          <w:rFonts w:ascii="宋体" w:eastAsia="宋体" w:hAnsi="宋体" w:cs="宋体" w:hint="eastAsia"/>
          <w:color w:val="333333"/>
          <w:kern w:val="0"/>
          <w:sz w:val="27"/>
          <w:szCs w:val="27"/>
        </w:rPr>
      </w:pPr>
      <w:r w:rsidRPr="008932CB">
        <w:rPr>
          <w:rFonts w:ascii="宋体" w:eastAsia="宋体" w:hAnsi="宋体" w:cs="宋体" w:hint="eastAsia"/>
          <w:color w:val="333333"/>
          <w:kern w:val="0"/>
          <w:sz w:val="27"/>
          <w:szCs w:val="27"/>
        </w:rPr>
        <w:t xml:space="preserve">　　</w:t>
      </w:r>
      <w:r w:rsidRPr="008932CB">
        <w:rPr>
          <w:rFonts w:ascii="宋体" w:eastAsia="宋体" w:hAnsi="宋体" w:cs="宋体" w:hint="eastAsia"/>
          <w:b/>
          <w:bCs/>
          <w:color w:val="333333"/>
          <w:kern w:val="0"/>
          <w:sz w:val="27"/>
          <w:szCs w:val="27"/>
        </w:rPr>
        <w:t xml:space="preserve">二、扎实做好各项技术准备，夯实统一登记工作基础 </w:t>
      </w:r>
    </w:p>
    <w:p w:rsidR="008932CB" w:rsidRPr="008932CB" w:rsidRDefault="008932CB" w:rsidP="008932CB">
      <w:pPr>
        <w:widowControl/>
        <w:wordWrap w:val="0"/>
        <w:spacing w:line="480" w:lineRule="auto"/>
        <w:jc w:val="left"/>
        <w:rPr>
          <w:rFonts w:ascii="宋体" w:eastAsia="宋体" w:hAnsi="宋体" w:cs="宋体" w:hint="eastAsia"/>
          <w:color w:val="333333"/>
          <w:kern w:val="0"/>
          <w:sz w:val="27"/>
          <w:szCs w:val="27"/>
        </w:rPr>
      </w:pPr>
      <w:r w:rsidRPr="008932CB">
        <w:rPr>
          <w:rFonts w:ascii="宋体" w:eastAsia="宋体" w:hAnsi="宋体" w:cs="宋体" w:hint="eastAsia"/>
          <w:color w:val="333333"/>
          <w:kern w:val="0"/>
          <w:sz w:val="27"/>
          <w:szCs w:val="27"/>
        </w:rPr>
        <w:t xml:space="preserve">　　《规范》进一步细化明确了不动产登记的基本原则、程序和各类不动产登记的申请主体、提交材料、审查要点等内容，规范了登记资料管理和相关文书格式。这些要求要落实到登记资料移交、业务流程再造、数据整合和系统开发、信息平台建设等技术准备工作中。各地要投入充足的技术人员和经费，做好各项技术准备工作。要按照《条例》、《实施细则》的规定，依据《规范》细化的各种登记类型特点，全面梳理，形成一整套规范的登记业务流程。同时，要尽快将不动产登记数据库建设好，建立不动产登记信息系统，满足颁发新证和接入国家级信息平台的需要。</w:t>
      </w:r>
    </w:p>
    <w:p w:rsidR="008932CB" w:rsidRPr="008932CB" w:rsidRDefault="008932CB" w:rsidP="008932CB">
      <w:pPr>
        <w:widowControl/>
        <w:wordWrap w:val="0"/>
        <w:spacing w:line="480" w:lineRule="auto"/>
        <w:jc w:val="left"/>
        <w:rPr>
          <w:rFonts w:ascii="宋体" w:eastAsia="宋体" w:hAnsi="宋体" w:cs="宋体" w:hint="eastAsia"/>
          <w:color w:val="333333"/>
          <w:kern w:val="0"/>
          <w:sz w:val="27"/>
          <w:szCs w:val="27"/>
        </w:rPr>
      </w:pPr>
      <w:r w:rsidRPr="008932CB">
        <w:rPr>
          <w:rFonts w:ascii="宋体" w:eastAsia="宋体" w:hAnsi="宋体" w:cs="宋体" w:hint="eastAsia"/>
          <w:color w:val="333333"/>
          <w:kern w:val="0"/>
          <w:sz w:val="27"/>
          <w:szCs w:val="27"/>
        </w:rPr>
        <w:lastRenderedPageBreak/>
        <w:t xml:space="preserve">　　不动产登记资料是证明不动产权利归属的重要依据，是依法开展不动产登记和资料查询的前提，只有依据完整的原始资料开展登记，才能保证登记行为准确高效。《物权法》、《条例》、《实施细则》都明确规定，不动产登记资料应当由不动产登记机构管理；《中央编办关于整合不动产登记职责的通知》（中央编办发〔2013〕134号）规定，要做好不动产登记资料整合、移交等具体工作；《国土资源部 中央编办关于地方不动产登记职责整合的指导意见》（</w:t>
      </w:r>
      <w:proofErr w:type="gramStart"/>
      <w:r w:rsidRPr="008932CB">
        <w:rPr>
          <w:rFonts w:ascii="宋体" w:eastAsia="宋体" w:hAnsi="宋体" w:cs="宋体" w:hint="eastAsia"/>
          <w:color w:val="333333"/>
          <w:kern w:val="0"/>
          <w:sz w:val="27"/>
          <w:szCs w:val="27"/>
        </w:rPr>
        <w:t>国土资发〔2015〕</w:t>
      </w:r>
      <w:proofErr w:type="gramEnd"/>
      <w:r w:rsidRPr="008932CB">
        <w:rPr>
          <w:rFonts w:ascii="宋体" w:eastAsia="宋体" w:hAnsi="宋体" w:cs="宋体" w:hint="eastAsia"/>
          <w:color w:val="333333"/>
          <w:kern w:val="0"/>
          <w:sz w:val="27"/>
          <w:szCs w:val="27"/>
        </w:rPr>
        <w:t>50号）要求在政府的统一组织领导下，做好资料移交等工作；《国土资源部 住房城乡建设部关于做好不动产统一登记与房屋交易管理衔接的指导意见》（</w:t>
      </w:r>
      <w:proofErr w:type="gramStart"/>
      <w:r w:rsidRPr="008932CB">
        <w:rPr>
          <w:rFonts w:ascii="宋体" w:eastAsia="宋体" w:hAnsi="宋体" w:cs="宋体" w:hint="eastAsia"/>
          <w:color w:val="333333"/>
          <w:kern w:val="0"/>
          <w:sz w:val="27"/>
          <w:szCs w:val="27"/>
        </w:rPr>
        <w:t>国土资发〔2015〕</w:t>
      </w:r>
      <w:proofErr w:type="gramEnd"/>
      <w:r w:rsidRPr="008932CB">
        <w:rPr>
          <w:rFonts w:ascii="宋体" w:eastAsia="宋体" w:hAnsi="宋体" w:cs="宋体" w:hint="eastAsia"/>
          <w:color w:val="333333"/>
          <w:kern w:val="0"/>
          <w:sz w:val="27"/>
          <w:szCs w:val="27"/>
        </w:rPr>
        <w:t>90号）规定，房屋登记簿等房屋登记资料由不动产登记机构管理。各级不动产登记机构要按照上述规定，积极争取党委、政府的重视和支持，加强与有关方面的沟通协调，确保登记簿、权属来源证明材料、登记原因证明文件以及有关登记申请、审核等资料如期移交到位。电子登记资料和纸质登记资料原件必须按计划完整安全同步移交。暂时无法同步移交的，优先移交电子登记资料，再逐步移交纸质登记资料原件。</w:t>
      </w:r>
    </w:p>
    <w:p w:rsidR="008932CB" w:rsidRPr="008932CB" w:rsidRDefault="008932CB" w:rsidP="008932CB">
      <w:pPr>
        <w:widowControl/>
        <w:wordWrap w:val="0"/>
        <w:spacing w:line="480" w:lineRule="auto"/>
        <w:jc w:val="left"/>
        <w:rPr>
          <w:rFonts w:ascii="宋体" w:eastAsia="宋体" w:hAnsi="宋体" w:cs="宋体" w:hint="eastAsia"/>
          <w:color w:val="333333"/>
          <w:kern w:val="0"/>
          <w:sz w:val="27"/>
          <w:szCs w:val="27"/>
        </w:rPr>
      </w:pPr>
      <w:r w:rsidRPr="008932CB">
        <w:rPr>
          <w:rFonts w:ascii="宋体" w:eastAsia="宋体" w:hAnsi="宋体" w:cs="宋体" w:hint="eastAsia"/>
          <w:color w:val="333333"/>
          <w:kern w:val="0"/>
          <w:sz w:val="27"/>
          <w:szCs w:val="27"/>
        </w:rPr>
        <w:t xml:space="preserve">　</w:t>
      </w:r>
      <w:r w:rsidRPr="008932CB">
        <w:rPr>
          <w:rFonts w:ascii="宋体" w:eastAsia="宋体" w:hAnsi="宋体" w:cs="宋体" w:hint="eastAsia"/>
          <w:b/>
          <w:bCs/>
          <w:color w:val="333333"/>
          <w:kern w:val="0"/>
          <w:sz w:val="27"/>
          <w:szCs w:val="27"/>
        </w:rPr>
        <w:t xml:space="preserve">　三、强化登记窗口建设，贯彻便民利民的要求 </w:t>
      </w:r>
    </w:p>
    <w:p w:rsidR="008932CB" w:rsidRPr="008932CB" w:rsidRDefault="008932CB" w:rsidP="008932CB">
      <w:pPr>
        <w:widowControl/>
        <w:wordWrap w:val="0"/>
        <w:spacing w:line="480" w:lineRule="auto"/>
        <w:jc w:val="left"/>
        <w:rPr>
          <w:rFonts w:ascii="宋体" w:eastAsia="宋体" w:hAnsi="宋体" w:cs="宋体" w:hint="eastAsia"/>
          <w:color w:val="333333"/>
          <w:kern w:val="0"/>
          <w:sz w:val="27"/>
          <w:szCs w:val="27"/>
        </w:rPr>
      </w:pPr>
      <w:r w:rsidRPr="008932CB">
        <w:rPr>
          <w:rFonts w:ascii="宋体" w:eastAsia="宋体" w:hAnsi="宋体" w:cs="宋体" w:hint="eastAsia"/>
          <w:color w:val="333333"/>
          <w:kern w:val="0"/>
          <w:sz w:val="27"/>
          <w:szCs w:val="27"/>
        </w:rPr>
        <w:t xml:space="preserve">　　《规范》在不动产登记窗口建设、规范不动产登记程序等方面做出了细化要求，这些是便民利民的重要措施。各级不动产登记机构要将《规范》的规定落到实处，加强与有关部门的沟通衔接，科学合理设立不动产登记窗口，做好人员配备、岗位设置等窗口建设工作，保证不动产登记工作高效有序。要按照法律和有关规定，抓紧在不动产登记机构的办</w:t>
      </w:r>
      <w:r w:rsidRPr="008932CB">
        <w:rPr>
          <w:rFonts w:ascii="宋体" w:eastAsia="宋体" w:hAnsi="宋体" w:cs="宋体" w:hint="eastAsia"/>
          <w:color w:val="333333"/>
          <w:kern w:val="0"/>
          <w:sz w:val="27"/>
          <w:szCs w:val="27"/>
        </w:rPr>
        <w:lastRenderedPageBreak/>
        <w:t>公场所和门户网站公开申请登记所需的材料目录、示范文本和办理时限等信息，切实方便企业和群众办理不动产登记。</w:t>
      </w:r>
    </w:p>
    <w:p w:rsidR="008932CB" w:rsidRPr="008932CB" w:rsidRDefault="008932CB" w:rsidP="008932CB">
      <w:pPr>
        <w:widowControl/>
        <w:wordWrap w:val="0"/>
        <w:spacing w:line="480" w:lineRule="auto"/>
        <w:jc w:val="left"/>
        <w:rPr>
          <w:rFonts w:ascii="宋体" w:eastAsia="宋体" w:hAnsi="宋体" w:cs="宋体" w:hint="eastAsia"/>
          <w:color w:val="333333"/>
          <w:kern w:val="0"/>
          <w:sz w:val="27"/>
          <w:szCs w:val="27"/>
        </w:rPr>
      </w:pPr>
      <w:r w:rsidRPr="008932CB">
        <w:rPr>
          <w:rFonts w:ascii="宋体" w:eastAsia="宋体" w:hAnsi="宋体" w:cs="宋体" w:hint="eastAsia"/>
          <w:color w:val="333333"/>
          <w:kern w:val="0"/>
          <w:sz w:val="27"/>
          <w:szCs w:val="27"/>
        </w:rPr>
        <w:t xml:space="preserve">　　各地要认真落实《国务院办公厅关于简化优化公共服务流程方便基层群众办事创业的通知》（国办发〔2015〕86号）“坚决砍掉各类无谓的证明和繁琐的手续，凡是没有法律法规依据的证明和盖章环节，原则上一律取消”的规定，对于没有法律法规依据的证明、审核、备案、批准、核准、盖章等手续和材料，不得要求当事人提供，不应作为不动产登记的前置条件或纳入不动产登记业务流程。</w:t>
      </w:r>
    </w:p>
    <w:p w:rsidR="008932CB" w:rsidRPr="008932CB" w:rsidRDefault="008932CB" w:rsidP="008932CB">
      <w:pPr>
        <w:widowControl/>
        <w:wordWrap w:val="0"/>
        <w:spacing w:line="480" w:lineRule="auto"/>
        <w:jc w:val="left"/>
        <w:rPr>
          <w:rFonts w:ascii="宋体" w:eastAsia="宋体" w:hAnsi="宋体" w:cs="宋体" w:hint="eastAsia"/>
          <w:color w:val="333333"/>
          <w:kern w:val="0"/>
          <w:sz w:val="27"/>
          <w:szCs w:val="27"/>
        </w:rPr>
      </w:pPr>
      <w:r w:rsidRPr="008932CB">
        <w:rPr>
          <w:rFonts w:ascii="宋体" w:eastAsia="宋体" w:hAnsi="宋体" w:cs="宋体" w:hint="eastAsia"/>
          <w:color w:val="333333"/>
          <w:kern w:val="0"/>
          <w:sz w:val="27"/>
          <w:szCs w:val="27"/>
        </w:rPr>
        <w:t xml:space="preserve">　　</w:t>
      </w:r>
      <w:r w:rsidRPr="008932CB">
        <w:rPr>
          <w:rFonts w:ascii="宋体" w:eastAsia="宋体" w:hAnsi="宋体" w:cs="宋体" w:hint="eastAsia"/>
          <w:b/>
          <w:bCs/>
          <w:color w:val="333333"/>
          <w:kern w:val="0"/>
          <w:sz w:val="27"/>
          <w:szCs w:val="27"/>
        </w:rPr>
        <w:t xml:space="preserve">四、严格登记信息管理，落实有关信息安全的规定 </w:t>
      </w:r>
    </w:p>
    <w:p w:rsidR="008932CB" w:rsidRPr="008932CB" w:rsidRDefault="008932CB" w:rsidP="008932CB">
      <w:pPr>
        <w:widowControl/>
        <w:wordWrap w:val="0"/>
        <w:spacing w:line="480" w:lineRule="auto"/>
        <w:jc w:val="left"/>
        <w:rPr>
          <w:rFonts w:ascii="宋体" w:eastAsia="宋体" w:hAnsi="宋体" w:cs="宋体" w:hint="eastAsia"/>
          <w:color w:val="333333"/>
          <w:kern w:val="0"/>
          <w:sz w:val="27"/>
          <w:szCs w:val="27"/>
        </w:rPr>
      </w:pPr>
      <w:r w:rsidRPr="008932CB">
        <w:rPr>
          <w:rFonts w:ascii="宋体" w:eastAsia="宋体" w:hAnsi="宋体" w:cs="宋体" w:hint="eastAsia"/>
          <w:color w:val="333333"/>
          <w:kern w:val="0"/>
          <w:sz w:val="27"/>
          <w:szCs w:val="27"/>
        </w:rPr>
        <w:t xml:space="preserve">　　《规范》对不动产登记信息查询和安全管理做出了具体规定。各级不动产登记机构要充分认识信息安全工作的重要性，按照《规范》的规定，建立健全分级控制、层层把关的不动产登记资料安全保密制度，严把登记资料移交、数据整合建库、信息系统运行、登记业务开展和信息共享查询等关键环节，确保信息安全贯穿于不动产登记工作的全过程。建设符合安全保密标准的不动产登记资料存放场所。加强人员管理，通过签订保密协议、开展信息安全风险评估与检查、定期对工作人员进行信息安全教育培训等方式，做到登记信息全方位监管。</w:t>
      </w:r>
    </w:p>
    <w:p w:rsidR="008932CB" w:rsidRPr="008932CB" w:rsidRDefault="008932CB" w:rsidP="008932CB">
      <w:pPr>
        <w:widowControl/>
        <w:wordWrap w:val="0"/>
        <w:spacing w:line="480" w:lineRule="auto"/>
        <w:jc w:val="left"/>
        <w:rPr>
          <w:rFonts w:ascii="宋体" w:eastAsia="宋体" w:hAnsi="宋体" w:cs="宋体" w:hint="eastAsia"/>
          <w:color w:val="333333"/>
          <w:kern w:val="0"/>
          <w:sz w:val="27"/>
          <w:szCs w:val="27"/>
        </w:rPr>
      </w:pPr>
      <w:r w:rsidRPr="008932CB">
        <w:rPr>
          <w:rFonts w:ascii="宋体" w:eastAsia="宋体" w:hAnsi="宋体" w:cs="宋体" w:hint="eastAsia"/>
          <w:color w:val="333333"/>
          <w:kern w:val="0"/>
          <w:sz w:val="27"/>
          <w:szCs w:val="27"/>
        </w:rPr>
        <w:t xml:space="preserve">　　各地要全面落实不动产登记资料依法查询制度，</w:t>
      </w:r>
      <w:proofErr w:type="gramStart"/>
      <w:r w:rsidRPr="008932CB">
        <w:rPr>
          <w:rFonts w:ascii="宋体" w:eastAsia="宋体" w:hAnsi="宋体" w:cs="宋体" w:hint="eastAsia"/>
          <w:color w:val="333333"/>
          <w:kern w:val="0"/>
          <w:sz w:val="27"/>
          <w:szCs w:val="27"/>
        </w:rPr>
        <w:t>除权利</w:t>
      </w:r>
      <w:proofErr w:type="gramEnd"/>
      <w:r w:rsidRPr="008932CB">
        <w:rPr>
          <w:rFonts w:ascii="宋体" w:eastAsia="宋体" w:hAnsi="宋体" w:cs="宋体" w:hint="eastAsia"/>
          <w:color w:val="333333"/>
          <w:kern w:val="0"/>
          <w:sz w:val="27"/>
          <w:szCs w:val="27"/>
        </w:rPr>
        <w:t>人、利害关系人和有关国家机关可以依法查询登记资料外，不得随意查询。查询不动产登记资料的单位和个人要履行保密义务，未经权利人同意，不得泄露查询获得的不动产登记资料。不动产登记机构、不动产登记信息共享单位以及有关工作人员应当对不动产登记信息保密，除正常办理不动产</w:t>
      </w:r>
      <w:r w:rsidRPr="008932CB">
        <w:rPr>
          <w:rFonts w:ascii="宋体" w:eastAsia="宋体" w:hAnsi="宋体" w:cs="宋体" w:hint="eastAsia"/>
          <w:color w:val="333333"/>
          <w:kern w:val="0"/>
          <w:sz w:val="27"/>
          <w:szCs w:val="27"/>
        </w:rPr>
        <w:lastRenderedPageBreak/>
        <w:t>登记业务外，不动产登记机构工作人员不得随意调取、查阅与办理业务无关的登记信息，也不得泄露不动产登记信息。不动产登记机构不得通过政府信息公开的方式提供不动产登记信息。违反国家规定泄露不动产登记信息的，要严肃处理；对造成信息安全事故或者给他人造成损害的，要依法追究法律责任。</w:t>
      </w:r>
    </w:p>
    <w:p w:rsidR="008932CB" w:rsidRPr="008932CB" w:rsidRDefault="008932CB" w:rsidP="008932CB">
      <w:pPr>
        <w:widowControl/>
        <w:wordWrap w:val="0"/>
        <w:spacing w:line="480" w:lineRule="auto"/>
        <w:jc w:val="left"/>
        <w:rPr>
          <w:rFonts w:ascii="宋体" w:eastAsia="宋体" w:hAnsi="宋体" w:cs="宋体" w:hint="eastAsia"/>
          <w:color w:val="333333"/>
          <w:kern w:val="0"/>
          <w:sz w:val="27"/>
          <w:szCs w:val="27"/>
        </w:rPr>
      </w:pPr>
      <w:r w:rsidRPr="008932CB">
        <w:rPr>
          <w:rFonts w:ascii="宋体" w:eastAsia="宋体" w:hAnsi="宋体" w:cs="宋体" w:hint="eastAsia"/>
          <w:color w:val="333333"/>
          <w:kern w:val="0"/>
          <w:sz w:val="27"/>
          <w:szCs w:val="27"/>
        </w:rPr>
        <w:t xml:space="preserve">　</w:t>
      </w:r>
      <w:r w:rsidRPr="008932CB">
        <w:rPr>
          <w:rFonts w:ascii="宋体" w:eastAsia="宋体" w:hAnsi="宋体" w:cs="宋体" w:hint="eastAsia"/>
          <w:b/>
          <w:bCs/>
          <w:color w:val="333333"/>
          <w:kern w:val="0"/>
          <w:sz w:val="27"/>
          <w:szCs w:val="27"/>
        </w:rPr>
        <w:t xml:space="preserve">　五、加强学习培训，不断提高登记人员素质 </w:t>
      </w:r>
    </w:p>
    <w:p w:rsidR="008932CB" w:rsidRPr="008932CB" w:rsidRDefault="008932CB" w:rsidP="008932CB">
      <w:pPr>
        <w:widowControl/>
        <w:wordWrap w:val="0"/>
        <w:spacing w:line="480" w:lineRule="auto"/>
        <w:jc w:val="left"/>
        <w:rPr>
          <w:rFonts w:ascii="宋体" w:eastAsia="宋体" w:hAnsi="宋体" w:cs="宋体" w:hint="eastAsia"/>
          <w:color w:val="333333"/>
          <w:kern w:val="0"/>
          <w:sz w:val="27"/>
          <w:szCs w:val="27"/>
        </w:rPr>
      </w:pPr>
      <w:r w:rsidRPr="008932CB">
        <w:rPr>
          <w:rFonts w:ascii="宋体" w:eastAsia="宋体" w:hAnsi="宋体" w:cs="宋体" w:hint="eastAsia"/>
          <w:color w:val="333333"/>
          <w:kern w:val="0"/>
          <w:sz w:val="27"/>
          <w:szCs w:val="27"/>
        </w:rPr>
        <w:t xml:space="preserve">　　《规范》是不动产登记的重要依据之一，是不动产登记制度建设的重要内容，对于推动不动</w:t>
      </w:r>
      <w:proofErr w:type="gramStart"/>
      <w:r w:rsidRPr="008932CB">
        <w:rPr>
          <w:rFonts w:ascii="宋体" w:eastAsia="宋体" w:hAnsi="宋体" w:cs="宋体" w:hint="eastAsia"/>
          <w:color w:val="333333"/>
          <w:kern w:val="0"/>
          <w:sz w:val="27"/>
          <w:szCs w:val="27"/>
        </w:rPr>
        <w:t>产统一</w:t>
      </w:r>
      <w:proofErr w:type="gramEnd"/>
      <w:r w:rsidRPr="008932CB">
        <w:rPr>
          <w:rFonts w:ascii="宋体" w:eastAsia="宋体" w:hAnsi="宋体" w:cs="宋体" w:hint="eastAsia"/>
          <w:color w:val="333333"/>
          <w:kern w:val="0"/>
          <w:sz w:val="27"/>
          <w:szCs w:val="27"/>
        </w:rPr>
        <w:t>登记制度在基层落地意义重大，有利于不动产登记业务规范化、标准化，有利于便民利民优质服务，有利于登记工作人员熟练掌握业务。各级不动产登记机构要充分认识《规范》的重要意义，精心谋划、合理安排，认真做好学习培训工作。要将学习贯彻《规范》与贯彻落实《条例》、《实施细则》相结合，并作为“能力建设年”活动的一项重要内容，摆上议事日程，做出具体部署，提出明确要求。要通过专题学习、辅导培训、专家解读、业务研讨等方式，一级抓一级，一级培训一级，确保学习培训的时间有保障、人员全覆盖、效果最大化，将《规范》的操作要求落实到不动产登记工作中,提高登记效率,保证登记质量,切实保护权利人合法权益。</w:t>
      </w:r>
    </w:p>
    <w:p w:rsidR="008932CB" w:rsidRPr="008932CB" w:rsidRDefault="008932CB" w:rsidP="008932CB">
      <w:pPr>
        <w:widowControl/>
        <w:wordWrap w:val="0"/>
        <w:spacing w:line="480" w:lineRule="auto"/>
        <w:jc w:val="left"/>
        <w:rPr>
          <w:rFonts w:ascii="宋体" w:eastAsia="宋体" w:hAnsi="宋体" w:cs="宋体" w:hint="eastAsia"/>
          <w:color w:val="333333"/>
          <w:kern w:val="0"/>
          <w:sz w:val="27"/>
          <w:szCs w:val="27"/>
        </w:rPr>
      </w:pPr>
      <w:r w:rsidRPr="008932CB">
        <w:rPr>
          <w:rFonts w:ascii="宋体" w:eastAsia="宋体" w:hAnsi="宋体" w:cs="宋体" w:hint="eastAsia"/>
          <w:color w:val="333333"/>
          <w:kern w:val="0"/>
          <w:sz w:val="27"/>
          <w:szCs w:val="27"/>
        </w:rPr>
        <w:t xml:space="preserve">　　本通知有效期5年。</w:t>
      </w:r>
    </w:p>
    <w:p w:rsidR="008932CB" w:rsidRPr="008932CB" w:rsidRDefault="008932CB" w:rsidP="008932CB">
      <w:pPr>
        <w:widowControl/>
        <w:wordWrap w:val="0"/>
        <w:spacing w:line="480" w:lineRule="auto"/>
        <w:jc w:val="right"/>
        <w:rPr>
          <w:rFonts w:ascii="宋体" w:eastAsia="宋体" w:hAnsi="宋体" w:cs="宋体" w:hint="eastAsia"/>
          <w:color w:val="333333"/>
          <w:kern w:val="0"/>
          <w:sz w:val="27"/>
          <w:szCs w:val="27"/>
        </w:rPr>
      </w:pPr>
      <w:r w:rsidRPr="008932CB">
        <w:rPr>
          <w:rFonts w:ascii="宋体" w:eastAsia="宋体" w:hAnsi="宋体" w:cs="宋体" w:hint="eastAsia"/>
          <w:color w:val="333333"/>
          <w:kern w:val="0"/>
          <w:sz w:val="27"/>
          <w:szCs w:val="27"/>
        </w:rPr>
        <w:t xml:space="preserve">　　2016年5月30日</w:t>
      </w:r>
    </w:p>
    <w:p w:rsidR="00503C96" w:rsidRDefault="00503C96"/>
    <w:sectPr w:rsidR="00503C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Microsoft YaHei U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7FF"/>
    <w:rsid w:val="001F57FF"/>
    <w:rsid w:val="00503C96"/>
    <w:rsid w:val="00893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781676">
      <w:bodyDiv w:val="1"/>
      <w:marLeft w:val="0"/>
      <w:marRight w:val="0"/>
      <w:marTop w:val="0"/>
      <w:marBottom w:val="0"/>
      <w:divBdr>
        <w:top w:val="none" w:sz="0" w:space="0" w:color="auto"/>
        <w:left w:val="none" w:sz="0" w:space="0" w:color="auto"/>
        <w:bottom w:val="none" w:sz="0" w:space="0" w:color="auto"/>
        <w:right w:val="none" w:sz="0" w:space="0" w:color="auto"/>
      </w:divBdr>
      <w:divsChild>
        <w:div w:id="1577595157">
          <w:marLeft w:val="0"/>
          <w:marRight w:val="0"/>
          <w:marTop w:val="0"/>
          <w:marBottom w:val="0"/>
          <w:divBdr>
            <w:top w:val="none" w:sz="0" w:space="0" w:color="auto"/>
            <w:left w:val="none" w:sz="0" w:space="0" w:color="auto"/>
            <w:bottom w:val="none" w:sz="0" w:space="0" w:color="auto"/>
            <w:right w:val="none" w:sz="0" w:space="0" w:color="auto"/>
          </w:divBdr>
          <w:divsChild>
            <w:div w:id="1703746421">
              <w:marLeft w:val="0"/>
              <w:marRight w:val="0"/>
              <w:marTop w:val="0"/>
              <w:marBottom w:val="0"/>
              <w:divBdr>
                <w:top w:val="none" w:sz="0" w:space="0" w:color="auto"/>
                <w:left w:val="single" w:sz="12" w:space="15" w:color="D3E7EC"/>
                <w:bottom w:val="single" w:sz="12" w:space="8" w:color="D3E7EC"/>
                <w:right w:val="single" w:sz="12" w:space="15" w:color="D3E7EC"/>
              </w:divBdr>
              <w:divsChild>
                <w:div w:id="933323285">
                  <w:marLeft w:val="0"/>
                  <w:marRight w:val="0"/>
                  <w:marTop w:val="75"/>
                  <w:marBottom w:val="0"/>
                  <w:divBdr>
                    <w:top w:val="none" w:sz="0" w:space="0" w:color="auto"/>
                    <w:left w:val="none" w:sz="0" w:space="0" w:color="auto"/>
                    <w:bottom w:val="none" w:sz="0" w:space="0" w:color="auto"/>
                    <w:right w:val="none" w:sz="0" w:space="0" w:color="auto"/>
                  </w:divBdr>
                  <w:divsChild>
                    <w:div w:id="1389955050">
                      <w:marLeft w:val="0"/>
                      <w:marRight w:val="0"/>
                      <w:marTop w:val="0"/>
                      <w:marBottom w:val="0"/>
                      <w:divBdr>
                        <w:top w:val="none" w:sz="0" w:space="0" w:color="auto"/>
                        <w:left w:val="none" w:sz="0" w:space="0" w:color="auto"/>
                        <w:bottom w:val="none" w:sz="0" w:space="0" w:color="auto"/>
                        <w:right w:val="none" w:sz="0" w:space="0" w:color="auto"/>
                      </w:divBdr>
                      <w:divsChild>
                        <w:div w:id="12712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441496">
      <w:bodyDiv w:val="1"/>
      <w:marLeft w:val="0"/>
      <w:marRight w:val="0"/>
      <w:marTop w:val="0"/>
      <w:marBottom w:val="0"/>
      <w:divBdr>
        <w:top w:val="none" w:sz="0" w:space="0" w:color="auto"/>
        <w:left w:val="none" w:sz="0" w:space="0" w:color="auto"/>
        <w:bottom w:val="none" w:sz="0" w:space="0" w:color="auto"/>
        <w:right w:val="none" w:sz="0" w:space="0" w:color="auto"/>
      </w:divBdr>
      <w:divsChild>
        <w:div w:id="117337907">
          <w:marLeft w:val="0"/>
          <w:marRight w:val="0"/>
          <w:marTop w:val="0"/>
          <w:marBottom w:val="0"/>
          <w:divBdr>
            <w:top w:val="none" w:sz="0" w:space="0" w:color="auto"/>
            <w:left w:val="none" w:sz="0" w:space="0" w:color="auto"/>
            <w:bottom w:val="none" w:sz="0" w:space="0" w:color="auto"/>
            <w:right w:val="none" w:sz="0" w:space="0" w:color="auto"/>
          </w:divBdr>
          <w:divsChild>
            <w:div w:id="843587283">
              <w:marLeft w:val="0"/>
              <w:marRight w:val="0"/>
              <w:marTop w:val="0"/>
              <w:marBottom w:val="0"/>
              <w:divBdr>
                <w:top w:val="none" w:sz="0" w:space="0" w:color="auto"/>
                <w:left w:val="single" w:sz="12" w:space="15" w:color="D3E7EC"/>
                <w:bottom w:val="single" w:sz="12" w:space="8" w:color="D3E7EC"/>
                <w:right w:val="single" w:sz="12" w:space="15" w:color="D3E7EC"/>
              </w:divBdr>
              <w:divsChild>
                <w:div w:id="195232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453</Words>
  <Characters>2584</Characters>
  <Application>Microsoft Office Word</Application>
  <DocSecurity>0</DocSecurity>
  <Lines>21</Lines>
  <Paragraphs>6</Paragraphs>
  <ScaleCrop>false</ScaleCrop>
  <Company>gdlr</Company>
  <LinksUpToDate>false</LinksUpToDate>
  <CharactersWithSpaces>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梁庆发</dc:creator>
  <cp:keywords/>
  <dc:description/>
  <cp:lastModifiedBy>梁庆发</cp:lastModifiedBy>
  <cp:revision>2</cp:revision>
  <dcterms:created xsi:type="dcterms:W3CDTF">2016-06-16T03:01:00Z</dcterms:created>
  <dcterms:modified xsi:type="dcterms:W3CDTF">2016-06-16T03:06:00Z</dcterms:modified>
</cp:coreProperties>
</file>