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全省海岸线修测工作专项资金安排方案及绩效目标</w:t>
      </w:r>
      <w:bookmarkStart w:id="0" w:name="_GoBack"/>
      <w:bookmarkEnd w:id="0"/>
    </w:p>
    <w:p>
      <w:pPr>
        <w:rPr>
          <w:rFonts w:hint="eastAsia" w:ascii="仿宋_GB2312" w:hAnsi="仿宋_GB2312" w:eastAsia="仿宋_GB2312" w:cs="仿宋_GB2312"/>
          <w:sz w:val="32"/>
          <w:szCs w:val="32"/>
          <w:lang w:val="en-US" w:eastAsia="zh-CN"/>
        </w:rPr>
      </w:pPr>
    </w:p>
    <w:tbl>
      <w:tblPr>
        <w:tblStyle w:val="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424"/>
        <w:gridCol w:w="2054"/>
        <w:gridCol w:w="1230"/>
        <w:gridCol w:w="190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项目承担单位</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主要工作内容</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安排金额（万元）</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绩效目标</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广东省自然资源厅</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海岸线遥感初判、海岸线外业勘测及内业数据处理、成果图件绘制及报告编制</w:t>
            </w:r>
            <w:r>
              <w:rPr>
                <w:rFonts w:hint="eastAsia" w:ascii="仿宋_GB2312" w:hAnsi="仿宋_GB2312" w:eastAsia="仿宋_GB2312" w:cs="仿宋_GB2312"/>
                <w:sz w:val="24"/>
                <w:szCs w:val="24"/>
                <w:vertAlign w:val="baseline"/>
                <w:lang w:eastAsia="zh-CN"/>
              </w:rPr>
              <w:t>等</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2752</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全面查清</w:t>
            </w:r>
            <w:r>
              <w:rPr>
                <w:rFonts w:hint="eastAsia" w:ascii="仿宋_GB2312" w:hAnsi="仿宋_GB2312" w:eastAsia="仿宋_GB2312" w:cs="仿宋_GB2312"/>
                <w:sz w:val="24"/>
                <w:szCs w:val="24"/>
                <w:vertAlign w:val="baseline"/>
                <w:lang w:val="en-US" w:eastAsia="zh-CN"/>
              </w:rPr>
              <w:t>2008年以来海岸线主要变化，准确掌握海岸线的位置、长度、类型及开发利用、整治修复等基本情况，为加强陆海统筹、编制国土空间规划、科学制定自然岸线保有率管控目标和实现海岸线资源精细化管理提供决策支撑</w:t>
            </w:r>
            <w:r>
              <w:rPr>
                <w:rFonts w:hint="eastAsia" w:ascii="仿宋_GB2312" w:hAnsi="仿宋_GB2312" w:eastAsia="仿宋_GB2312" w:cs="仿宋_GB2312"/>
                <w:sz w:val="24"/>
                <w:szCs w:val="24"/>
                <w:vertAlign w:val="baseline"/>
                <w:lang w:eastAsia="zh-CN"/>
              </w:rPr>
              <w:t>。</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通过政府采购方式委托第三方机构开展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广东省国土资源技术中心</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海岸线修测资料收集和整理</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广东省土地调查规划院</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海岸线修测全过程质量控制</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85</w:t>
            </w: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广东省测绘产品质量监督检验中心</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海岸线修测成果质量检验</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573" w:type="dxa"/>
            <w:vAlign w:val="center"/>
          </w:tcPr>
          <w:p>
            <w:pPr>
              <w:jc w:val="center"/>
              <w:rPr>
                <w:rFonts w:hint="eastAsia" w:ascii="仿宋_GB2312" w:hAnsi="仿宋_GB2312" w:eastAsia="仿宋_GB2312" w:cs="仿宋_GB2312"/>
                <w:sz w:val="24"/>
                <w:szCs w:val="24"/>
                <w:vertAlign w:val="baseline"/>
              </w:rPr>
            </w:pPr>
          </w:p>
        </w:tc>
        <w:tc>
          <w:tcPr>
            <w:tcW w:w="1424" w:type="dxa"/>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合计</w:t>
            </w:r>
          </w:p>
        </w:tc>
        <w:tc>
          <w:tcPr>
            <w:tcW w:w="2054" w:type="dxa"/>
            <w:vAlign w:val="center"/>
          </w:tcPr>
          <w:p>
            <w:pPr>
              <w:jc w:val="center"/>
              <w:rPr>
                <w:rFonts w:hint="eastAsia" w:ascii="仿宋_GB2312" w:hAnsi="仿宋_GB2312" w:eastAsia="仿宋_GB2312" w:cs="仿宋_GB2312"/>
                <w:b/>
                <w:bCs/>
                <w:sz w:val="24"/>
                <w:szCs w:val="24"/>
                <w:vertAlign w:val="baseline"/>
              </w:rPr>
            </w:pPr>
          </w:p>
        </w:tc>
        <w:tc>
          <w:tcPr>
            <w:tcW w:w="123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2865</w:t>
            </w:r>
          </w:p>
        </w:tc>
        <w:tc>
          <w:tcPr>
            <w:tcW w:w="1905" w:type="dxa"/>
            <w:vAlign w:val="center"/>
          </w:tcPr>
          <w:p>
            <w:pPr>
              <w:jc w:val="center"/>
              <w:rPr>
                <w:rFonts w:hint="eastAsia" w:ascii="仿宋_GB2312" w:hAnsi="仿宋_GB2312" w:eastAsia="仿宋_GB2312" w:cs="仿宋_GB2312"/>
                <w:sz w:val="24"/>
                <w:szCs w:val="24"/>
                <w:vertAlign w:val="baseline"/>
              </w:rPr>
            </w:pPr>
          </w:p>
        </w:tc>
        <w:tc>
          <w:tcPr>
            <w:tcW w:w="1335" w:type="dxa"/>
            <w:vAlign w:val="center"/>
          </w:tcPr>
          <w:p>
            <w:pPr>
              <w:jc w:val="center"/>
              <w:rPr>
                <w:rFonts w:hint="eastAsia" w:ascii="仿宋_GB2312" w:hAnsi="仿宋_GB2312" w:eastAsia="仿宋_GB2312" w:cs="仿宋_GB2312"/>
                <w:sz w:val="24"/>
                <w:szCs w:val="24"/>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356E0"/>
    <w:rsid w:val="10A80427"/>
    <w:rsid w:val="15340B08"/>
    <w:rsid w:val="15C827D3"/>
    <w:rsid w:val="16E356E0"/>
    <w:rsid w:val="178953EE"/>
    <w:rsid w:val="215C3E9C"/>
    <w:rsid w:val="239E7152"/>
    <w:rsid w:val="247E36F7"/>
    <w:rsid w:val="26186F11"/>
    <w:rsid w:val="2707542C"/>
    <w:rsid w:val="352A3482"/>
    <w:rsid w:val="474B51EF"/>
    <w:rsid w:val="4EAC5B2E"/>
    <w:rsid w:val="528621AB"/>
    <w:rsid w:val="52AA47CB"/>
    <w:rsid w:val="530C49A5"/>
    <w:rsid w:val="53B5156B"/>
    <w:rsid w:val="56A511C3"/>
    <w:rsid w:val="5EAE04E6"/>
    <w:rsid w:val="71201DEF"/>
    <w:rsid w:val="756F26CD"/>
    <w:rsid w:val="75BD3D3F"/>
    <w:rsid w:val="78F809C1"/>
    <w:rsid w:val="7B9441BC"/>
    <w:rsid w:val="7F525A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省海洋与渔业厅</Company>
  <Pages>1</Pages>
  <Words>0</Words>
  <Characters>0</Characters>
  <Lines>0</Lines>
  <Paragraphs>0</Paragraphs>
  <TotalTime>29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2019-10-30T01:34:00Z</dcterms:created>
  <dc:creator>陈向东</dc:creator>
  <cp:lastModifiedBy>陈向东</cp:lastModifiedBy>
  <dcterms:modified xsi:type="dcterms:W3CDTF">2019-10-30T03:55:58Z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