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5-2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地质灾害防治三年行动先进集体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 荐 审 批 表</w:t>
      </w: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 xml:space="preserve">       </w:t>
      </w:r>
    </w:p>
    <w:p>
      <w:pPr>
        <w:spacing w:line="560" w:lineRule="exact"/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仿宋_GB2312"/>
          <w:sz w:val="28"/>
          <w:szCs w:val="28"/>
        </w:rPr>
        <w:t xml:space="preserve">          </w:t>
      </w:r>
      <w:r>
        <w:rPr>
          <w:rFonts w:hint="eastAsia" w:ascii="方正仿宋简体" w:hAnsi="宋体" w:eastAsia="仿宋_GB2312"/>
          <w:sz w:val="28"/>
          <w:szCs w:val="28"/>
        </w:rPr>
        <w:t>集体名称：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60" w:lineRule="exact"/>
        <w:ind w:firstLine="1400" w:firstLineChars="500"/>
        <w:rPr>
          <w:rFonts w:hint="eastAsia"/>
          <w:lang w:val="en-US" w:eastAsia="zh-CN"/>
        </w:rPr>
      </w:pPr>
      <w:r>
        <w:rPr>
          <w:rFonts w:hint="eastAsia" w:ascii="方正仿宋简体" w:hAnsi="宋体" w:eastAsia="仿宋_GB2312"/>
          <w:sz w:val="28"/>
          <w:szCs w:val="28"/>
          <w:lang w:val="en-US" w:eastAsia="zh-CN"/>
        </w:rPr>
        <w:t>所属单位</w:t>
      </w:r>
      <w:r>
        <w:rPr>
          <w:rFonts w:hint="eastAsia" w:ascii="方正仿宋简体" w:hAnsi="宋体" w:eastAsia="仿宋_GB2312"/>
          <w:sz w:val="28"/>
          <w:szCs w:val="28"/>
        </w:rPr>
        <w:t>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简体" w:hAnsi="宋体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60" w:lineRule="exact"/>
        <w:ind w:firstLine="700" w:firstLineChars="250"/>
        <w:rPr>
          <w:rFonts w:hint="eastAsia" w:ascii="方正仿宋简体" w:hAnsi="宋体" w:eastAsia="仿宋_GB2312"/>
          <w:sz w:val="28"/>
          <w:szCs w:val="28"/>
          <w:u w:val="single"/>
        </w:rPr>
      </w:pPr>
      <w:r>
        <w:rPr>
          <w:rFonts w:hint="eastAsia" w:ascii="方正仿宋简体" w:hAnsi="宋体" w:eastAsia="仿宋_GB2312"/>
          <w:sz w:val="28"/>
          <w:szCs w:val="28"/>
        </w:rPr>
        <w:t xml:space="preserve">     推荐单位：</w:t>
      </w:r>
      <w:r>
        <w:rPr>
          <w:rFonts w:hint="eastAsia" w:ascii="方正仿宋简体" w:hAnsi="宋体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700" w:firstLineChars="250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</w:p>
    <w:p>
      <w:pPr>
        <w:spacing w:line="560" w:lineRule="exact"/>
        <w:ind w:firstLine="700" w:firstLineChars="250"/>
        <w:jc w:val="center"/>
        <w:rPr>
          <w:rFonts w:hint="eastAsia" w:ascii="方正仿宋简体" w:hAnsi="宋体" w:eastAsia="仿宋_GB2312"/>
          <w:sz w:val="28"/>
          <w:szCs w:val="28"/>
        </w:rPr>
      </w:pPr>
      <w:r>
        <w:rPr>
          <w:rFonts w:hint="eastAsia" w:ascii="方正仿宋简体" w:hAnsi="宋体" w:eastAsia="仿宋_GB2312"/>
          <w:sz w:val="28"/>
          <w:szCs w:val="28"/>
        </w:rPr>
        <w:t>填报时间：二</w:t>
      </w:r>
      <w:r>
        <w:rPr>
          <w:rFonts w:hint="eastAsia" w:ascii="宋体" w:hAnsi="宋体" w:eastAsia="仿宋_GB2312" w:cs="宋体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宋体" w:hAnsi="宋体" w:eastAsia="仿宋_GB2312" w:cs="宋体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方正仿宋简体" w:hAnsi="宋体" w:eastAsia="仿宋_GB2312"/>
          <w:sz w:val="28"/>
          <w:szCs w:val="28"/>
        </w:rPr>
        <w:t xml:space="preserve">   月   日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表 说 明</w:t>
      </w:r>
    </w:p>
    <w:p>
      <w:pPr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 xml:space="preserve">    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一、本表是推荐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广东省地质灾害防治三年行动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先进集体用表。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二、本表用打印方式填写，字体用仿宋小四号字，数字统一使用阿拉伯数字；对无相关情况的栏目，请填写“无”，不能留空白。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三、“集体名称”填写全称；“推荐单位”指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省、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地级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以上市、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县（市、区）自然资源主管部门，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22"/>
        </w:rPr>
        <w:t>省有关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单位，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各有关企业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所属单位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指其上一级单位或机构，须填写全称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四、集体名称、负责人姓名和职务等必须填写准确；“集体级别”填写 “正处级”、“正科级”等，没有行政级别的填写“无”；“人员总数”含聘用人员；“集体性质”根据被推荐单位性质选填“机关”、“参公单位”、“事业单位”、“社会团体”或“其它”。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五、临时集体标识根据集体是否是临时集体，可选填“是”或“否”。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六、何时何地受过何种奖励是指曾获得的地市级以上奖励。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七、主要先进事迹要全面反映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参与广东省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地质灾害防治三年行动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工作情况和成效，要求内容全面、重点突出、文字精炼、素材真实。字数2000字左右，可另行附页。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八、推荐先进集体分别由本级以上的县级、市级、省级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val="en-US" w:eastAsia="zh-CN"/>
        </w:rPr>
        <w:t>人力资源社会保障、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自然资源行政主管部门或各有关推荐部门加具意见并盖公章后上报。</w:t>
      </w:r>
    </w:p>
    <w:p>
      <w:pPr>
        <w:ind w:firstLine="645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1928" w:right="1701" w:bottom="1814" w:left="1701" w:header="851" w:footer="992" w:gutter="0"/>
          <w:pgNumType w:fmt="decimal" w:start="7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九、本表上报一式5份，规格为A4纸。</w:t>
      </w:r>
    </w:p>
    <w:p>
      <w:pPr>
        <w:ind w:firstLine="645"/>
        <w:rPr>
          <w:rFonts w:hint="eastAsia" w:ascii="仿宋" w:hAnsi="仿宋" w:eastAsia="仿宋"/>
          <w:sz w:val="32"/>
          <w:szCs w:val="22"/>
        </w:rPr>
      </w:pP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7"/>
        <w:gridCol w:w="2535"/>
        <w:gridCol w:w="6"/>
        <w:gridCol w:w="144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集体名称</w:t>
            </w:r>
          </w:p>
        </w:tc>
        <w:tc>
          <w:tcPr>
            <w:tcW w:w="66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26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集体级别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人员总数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集体性质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临时集体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负责人联系电话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受过何种奖励</w:t>
            </w:r>
          </w:p>
        </w:tc>
        <w:tc>
          <w:tcPr>
            <w:tcW w:w="66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受过何种处分</w:t>
            </w:r>
          </w:p>
        </w:tc>
        <w:tc>
          <w:tcPr>
            <w:tcW w:w="665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9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主要先进事迹（2000字左右）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7" w:hRule="atLeast"/>
          <w:jc w:val="center"/>
        </w:trPr>
        <w:tc>
          <w:tcPr>
            <w:tcW w:w="8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 见</w:t>
            </w:r>
          </w:p>
        </w:tc>
        <w:tc>
          <w:tcPr>
            <w:tcW w:w="6546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（盖  章）</w:t>
            </w:r>
          </w:p>
          <w:p>
            <w:pPr>
              <w:ind w:right="96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</w:tbl>
    <w:p/>
    <w:tbl>
      <w:tblPr>
        <w:tblStyle w:val="5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041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各级人力资源社会保障、自然资源行政主管部门推荐审核意见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县级人力资源社会保障、自然资源行政主管部门意见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地市级人力资源社会保障、自然资源行政主管部门意见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省级人力资源社会保障、自然资源行政主管部门意见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left="1200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7EA4"/>
    <w:rsid w:val="05AD1AD6"/>
    <w:rsid w:val="107647A0"/>
    <w:rsid w:val="18FF6F96"/>
    <w:rsid w:val="22B0330A"/>
    <w:rsid w:val="32C77EA4"/>
    <w:rsid w:val="44694189"/>
    <w:rsid w:val="561658D5"/>
    <w:rsid w:val="56A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2022-11-02T08:16:00Z</dcterms:created>
  <dc:creator>陈锋</dc:creator>
  <cp:lastModifiedBy>陈锋</cp:lastModifiedBy>
  <dcterms:modified xsi:type="dcterms:W3CDTF">2022-11-23T09:51:09Z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7B91B9631D8A458E835E4F07686AF614</vt:lpwstr>
  </property>
</Properties>
</file>