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default" w:ascii="黑体" w:hAnsi="黑体" w:eastAsia="黑体"/>
          <w:sz w:val="32"/>
          <w:szCs w:val="22"/>
          <w:lang w:val="en-US" w:eastAsia="zh-CN"/>
        </w:rPr>
      </w:pPr>
      <w:r>
        <w:rPr>
          <w:rFonts w:hint="eastAsia" w:ascii="黑体" w:hAnsi="黑体" w:eastAsia="黑体"/>
          <w:sz w:val="32"/>
          <w:szCs w:val="22"/>
        </w:rPr>
        <w:t>附件</w:t>
      </w:r>
      <w:r>
        <w:rPr>
          <w:rFonts w:hint="eastAsia" w:ascii="黑体" w:hAnsi="黑体" w:eastAsia="黑体"/>
          <w:sz w:val="32"/>
          <w:szCs w:val="22"/>
          <w:lang w:val="en-US" w:eastAsia="zh-CN"/>
        </w:rPr>
        <w:t>5-1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第三次全国国土调查先进集体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推 荐 审 批 表</w:t>
      </w:r>
    </w:p>
    <w:p>
      <w:pPr>
        <w:spacing w:line="560" w:lineRule="exact"/>
        <w:rPr>
          <w:rFonts w:hint="eastAsia" w:ascii="宋体" w:hAnsi="宋体"/>
          <w:b/>
          <w:sz w:val="52"/>
          <w:szCs w:val="52"/>
        </w:rPr>
      </w:pPr>
    </w:p>
    <w:p>
      <w:pPr>
        <w:spacing w:line="560" w:lineRule="exact"/>
        <w:rPr>
          <w:rFonts w:hint="eastAsia" w:ascii="宋体" w:hAnsi="宋体"/>
          <w:b/>
          <w:sz w:val="52"/>
          <w:szCs w:val="52"/>
        </w:rPr>
      </w:pPr>
    </w:p>
    <w:p>
      <w:pPr>
        <w:spacing w:line="560" w:lineRule="exact"/>
        <w:rPr>
          <w:rFonts w:hint="eastAsia" w:ascii="宋体" w:hAnsi="宋体"/>
          <w:b/>
          <w:sz w:val="52"/>
          <w:szCs w:val="52"/>
        </w:rPr>
      </w:pPr>
    </w:p>
    <w:p>
      <w:pPr>
        <w:spacing w:line="560" w:lineRule="exact"/>
        <w:rPr>
          <w:rFonts w:hint="eastAsia" w:ascii="宋体" w:hAnsi="宋体"/>
          <w:b/>
          <w:sz w:val="52"/>
          <w:szCs w:val="52"/>
        </w:rPr>
      </w:pPr>
    </w:p>
    <w:p>
      <w:pPr>
        <w:spacing w:line="560" w:lineRule="exact"/>
        <w:rPr>
          <w:rFonts w:hint="eastAsia" w:ascii="宋体" w:hAnsi="宋体"/>
          <w:b/>
          <w:sz w:val="52"/>
          <w:szCs w:val="52"/>
        </w:rPr>
      </w:pPr>
    </w:p>
    <w:p>
      <w:pPr>
        <w:spacing w:line="560" w:lineRule="exact"/>
        <w:rPr>
          <w:rFonts w:hint="eastAsia" w:ascii="宋体" w:hAnsi="宋体"/>
          <w:b/>
          <w:sz w:val="52"/>
          <w:szCs w:val="52"/>
        </w:rPr>
      </w:pPr>
    </w:p>
    <w:p>
      <w:pPr>
        <w:spacing w:line="560" w:lineRule="exact"/>
        <w:rPr>
          <w:rFonts w:hint="eastAsia" w:ascii="宋体" w:hAnsi="宋体"/>
          <w:sz w:val="36"/>
          <w:szCs w:val="36"/>
        </w:rPr>
      </w:pPr>
    </w:p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36"/>
          <w:szCs w:val="36"/>
        </w:rPr>
        <w:t xml:space="preserve">       </w:t>
      </w:r>
    </w:p>
    <w:p>
      <w:pPr>
        <w:spacing w:line="560" w:lineRule="exact"/>
        <w:rPr>
          <w:rFonts w:hint="eastAsia" w:ascii="方正仿宋简体" w:hAnsi="宋体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仿宋_GB2312"/>
          <w:sz w:val="28"/>
          <w:szCs w:val="28"/>
        </w:rPr>
        <w:t xml:space="preserve">          </w:t>
      </w:r>
      <w:r>
        <w:rPr>
          <w:rFonts w:hint="eastAsia" w:ascii="方正仿宋简体" w:hAnsi="宋体" w:eastAsia="仿宋_GB2312"/>
          <w:sz w:val="28"/>
          <w:szCs w:val="28"/>
        </w:rPr>
        <w:t>集体名称：</w:t>
      </w:r>
      <w:r>
        <w:rPr>
          <w:rFonts w:hint="eastAsia" w:ascii="方正仿宋简体" w:hAnsi="宋体" w:eastAsia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方正仿宋简体" w:hAnsi="宋体" w:eastAsia="仿宋_GB2312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560" w:lineRule="exact"/>
        <w:ind w:firstLine="1400" w:firstLineChars="500"/>
        <w:rPr>
          <w:rFonts w:hint="eastAsia"/>
          <w:lang w:val="en-US" w:eastAsia="zh-CN"/>
        </w:rPr>
      </w:pPr>
      <w:r>
        <w:rPr>
          <w:rFonts w:hint="eastAsia" w:ascii="方正仿宋简体" w:hAnsi="宋体" w:eastAsia="仿宋_GB2312"/>
          <w:sz w:val="28"/>
          <w:szCs w:val="28"/>
          <w:lang w:val="en-US" w:eastAsia="zh-CN"/>
        </w:rPr>
        <w:t>所属单位</w:t>
      </w:r>
      <w:r>
        <w:rPr>
          <w:rFonts w:hint="eastAsia" w:ascii="方正仿宋简体" w:hAnsi="宋体" w:eastAsia="仿宋_GB2312"/>
          <w:sz w:val="28"/>
          <w:szCs w:val="28"/>
        </w:rPr>
        <w:t>：</w:t>
      </w:r>
      <w:r>
        <w:rPr>
          <w:rFonts w:hint="eastAsia" w:ascii="方正仿宋简体" w:hAnsi="宋体" w:eastAsia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方正仿宋简体" w:hAnsi="宋体" w:eastAsia="仿宋_GB2312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560" w:lineRule="exact"/>
        <w:ind w:firstLine="700" w:firstLineChars="250"/>
        <w:rPr>
          <w:rFonts w:hint="eastAsia" w:ascii="方正仿宋简体" w:hAnsi="宋体" w:eastAsia="仿宋_GB2312"/>
          <w:sz w:val="28"/>
          <w:szCs w:val="28"/>
          <w:u w:val="single"/>
        </w:rPr>
      </w:pPr>
      <w:r>
        <w:rPr>
          <w:rFonts w:hint="eastAsia" w:ascii="方正仿宋简体" w:hAnsi="宋体" w:eastAsia="仿宋_GB2312"/>
          <w:sz w:val="28"/>
          <w:szCs w:val="28"/>
        </w:rPr>
        <w:t xml:space="preserve">     推荐单位：</w:t>
      </w:r>
      <w:r>
        <w:rPr>
          <w:rFonts w:hint="eastAsia" w:ascii="方正仿宋简体" w:hAnsi="宋体" w:eastAsia="仿宋_GB2312"/>
          <w:sz w:val="28"/>
          <w:szCs w:val="28"/>
          <w:u w:val="single"/>
        </w:rPr>
        <w:t xml:space="preserve">                            </w:t>
      </w:r>
    </w:p>
    <w:p>
      <w:pPr>
        <w:spacing w:line="560" w:lineRule="exact"/>
        <w:ind w:firstLine="700" w:firstLineChars="250"/>
        <w:rPr>
          <w:rFonts w:hint="eastAsia" w:ascii="方正仿宋简体" w:hAnsi="宋体" w:eastAsia="仿宋_GB2312"/>
          <w:sz w:val="28"/>
          <w:szCs w:val="28"/>
        </w:rPr>
      </w:pPr>
    </w:p>
    <w:p>
      <w:pPr>
        <w:spacing w:line="560" w:lineRule="exact"/>
        <w:ind w:firstLine="700" w:firstLineChars="250"/>
        <w:jc w:val="center"/>
        <w:rPr>
          <w:rFonts w:hint="eastAsia" w:ascii="方正仿宋简体" w:hAnsi="宋体" w:eastAsia="仿宋_GB2312"/>
          <w:sz w:val="28"/>
          <w:szCs w:val="28"/>
        </w:rPr>
      </w:pPr>
    </w:p>
    <w:p>
      <w:pPr>
        <w:spacing w:line="560" w:lineRule="exact"/>
        <w:ind w:firstLine="700" w:firstLineChars="250"/>
        <w:jc w:val="center"/>
        <w:rPr>
          <w:rFonts w:hint="eastAsia" w:ascii="方正仿宋简体" w:hAnsi="宋体" w:eastAsia="仿宋_GB2312"/>
          <w:sz w:val="28"/>
          <w:szCs w:val="28"/>
        </w:rPr>
      </w:pPr>
    </w:p>
    <w:p>
      <w:pPr>
        <w:spacing w:line="560" w:lineRule="exact"/>
        <w:ind w:firstLine="700" w:firstLineChars="250"/>
        <w:jc w:val="center"/>
        <w:rPr>
          <w:rFonts w:hint="eastAsia" w:ascii="方正仿宋简体" w:hAnsi="宋体" w:eastAsia="仿宋_GB2312"/>
          <w:sz w:val="28"/>
          <w:szCs w:val="28"/>
        </w:rPr>
      </w:pPr>
      <w:r>
        <w:rPr>
          <w:rFonts w:hint="eastAsia" w:ascii="方正仿宋简体" w:hAnsi="宋体" w:eastAsia="仿宋_GB2312"/>
          <w:sz w:val="28"/>
          <w:szCs w:val="28"/>
        </w:rPr>
        <w:t>填报时间：二</w:t>
      </w:r>
      <w:r>
        <w:rPr>
          <w:rFonts w:hint="eastAsia" w:ascii="宋体" w:hAnsi="宋体" w:eastAsia="仿宋_GB2312" w:cs="宋体"/>
          <w:sz w:val="28"/>
          <w:szCs w:val="28"/>
        </w:rPr>
        <w:t>〇</w:t>
      </w:r>
      <w:r>
        <w:rPr>
          <w:rFonts w:hint="eastAsia" w:ascii="仿宋_GB2312" w:hAnsi="仿宋_GB2312" w:eastAsia="仿宋_GB2312" w:cs="仿宋_GB2312"/>
          <w:sz w:val="28"/>
          <w:szCs w:val="28"/>
        </w:rPr>
        <w:t>二</w:t>
      </w:r>
      <w:r>
        <w:rPr>
          <w:rFonts w:hint="eastAsia" w:ascii="宋体" w:hAnsi="宋体" w:eastAsia="仿宋_GB2312" w:cs="宋体"/>
          <w:sz w:val="28"/>
          <w:szCs w:val="28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方正仿宋简体" w:hAnsi="宋体" w:eastAsia="仿宋_GB2312"/>
          <w:sz w:val="28"/>
          <w:szCs w:val="28"/>
        </w:rPr>
        <w:t xml:space="preserve">   月   日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填 表 说 明</w:t>
      </w:r>
    </w:p>
    <w:p>
      <w:pPr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/>
          <w:sz w:val="32"/>
          <w:szCs w:val="22"/>
        </w:rPr>
        <w:t xml:space="preserve">    </w:t>
      </w:r>
    </w:p>
    <w:p>
      <w:pPr>
        <w:ind w:firstLine="645"/>
        <w:rPr>
          <w:rFonts w:hint="eastAsia" w:ascii="Times New Roman" w:hAnsi="Times New Roman" w:eastAsia="仿宋_GB2312" w:cs="仿宋_GB2312"/>
          <w:color w:val="000000"/>
          <w:sz w:val="32"/>
          <w:szCs w:val="2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一、本表是推荐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val="en-US" w:eastAsia="zh-CN"/>
        </w:rPr>
        <w:t>广东省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第三次全国国土调查先进集体用表。</w:t>
      </w:r>
    </w:p>
    <w:p>
      <w:pPr>
        <w:ind w:firstLine="645"/>
        <w:rPr>
          <w:rFonts w:hint="eastAsia" w:ascii="Times New Roman" w:hAnsi="Times New Roman" w:eastAsia="仿宋_GB2312" w:cs="仿宋_GB2312"/>
          <w:color w:val="000000"/>
          <w:sz w:val="32"/>
          <w:szCs w:val="2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二、本表用打印方式填写，字体用仿宋小四号字，数字统一使用阿拉伯数字；对无相关情况的栏目，请填写“无”，不能留空白。</w:t>
      </w:r>
    </w:p>
    <w:p>
      <w:pPr>
        <w:ind w:firstLine="645"/>
        <w:rPr>
          <w:rFonts w:hint="eastAsia" w:ascii="Times New Roman" w:hAnsi="Times New Roman" w:eastAsia="仿宋_GB2312" w:cs="仿宋_GB2312"/>
          <w:color w:val="000000"/>
          <w:sz w:val="32"/>
          <w:szCs w:val="2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三、“集体名称”填写全称；“推荐单位”指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val="en-US" w:eastAsia="zh-CN"/>
        </w:rPr>
        <w:t>省、</w:t>
      </w:r>
      <w:r>
        <w:rPr>
          <w:rFonts w:hint="default" w:ascii="Times New Roman" w:hAnsi="Times New Roman" w:eastAsia="仿宋_GB2312" w:cs="仿宋_GB2312"/>
          <w:color w:val="000000"/>
          <w:sz w:val="32"/>
          <w:szCs w:val="22"/>
        </w:rPr>
        <w:t>地级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eastAsia="zh-CN"/>
        </w:rPr>
        <w:t>以上市、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val="en-US" w:eastAsia="zh-CN"/>
        </w:rPr>
        <w:t>县（市、区）自然资源主管部门，</w:t>
      </w:r>
      <w:r>
        <w:rPr>
          <w:rFonts w:hint="default" w:ascii="Times New Roman" w:hAnsi="Times New Roman" w:eastAsia="仿宋_GB2312" w:cs="仿宋_GB2312"/>
          <w:color w:val="000000"/>
          <w:sz w:val="32"/>
          <w:szCs w:val="22"/>
        </w:rPr>
        <w:t>省有关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eastAsia="zh-CN"/>
        </w:rPr>
        <w:t>单位，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val="en-US" w:eastAsia="zh-CN"/>
        </w:rPr>
        <w:t>各有关企业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eastAsia="zh-CN"/>
        </w:rPr>
        <w:t>等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。“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所属单位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指其上一级单位或机构，须填写全称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5"/>
        <w:rPr>
          <w:rFonts w:hint="eastAsia" w:ascii="Times New Roman" w:hAnsi="Times New Roman" w:eastAsia="仿宋_GB2312" w:cs="仿宋_GB2312"/>
          <w:color w:val="000000"/>
          <w:sz w:val="32"/>
          <w:szCs w:val="2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四、集体名称、负责人姓名和职务等必须填写准确；“集体级别”填写 “正处级”、“正科级”等，没有行政级别的填写“无”；“人员总数”含聘用人员；“集体性质”根据被推荐单位性质选填“机关”、“参公单位”、“事业单位”、“社会团体”或“其它”。</w:t>
      </w:r>
    </w:p>
    <w:p>
      <w:pPr>
        <w:ind w:firstLine="645"/>
        <w:rPr>
          <w:rFonts w:hint="eastAsia" w:ascii="Times New Roman" w:hAnsi="Times New Roman" w:eastAsia="仿宋_GB2312" w:cs="仿宋_GB2312"/>
          <w:color w:val="000000"/>
          <w:sz w:val="32"/>
          <w:szCs w:val="2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五、临时集体标识根据集体是否是临时集体，可选填“是”或“否”。</w:t>
      </w:r>
    </w:p>
    <w:p>
      <w:pPr>
        <w:ind w:firstLine="645"/>
        <w:rPr>
          <w:rFonts w:hint="eastAsia" w:ascii="Times New Roman" w:hAnsi="Times New Roman" w:eastAsia="仿宋_GB2312" w:cs="仿宋_GB2312"/>
          <w:color w:val="000000"/>
          <w:sz w:val="32"/>
          <w:szCs w:val="2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六、何时何地受过何种奖励是指曾获得的地市级以上奖励。</w:t>
      </w:r>
    </w:p>
    <w:p>
      <w:pPr>
        <w:ind w:firstLine="645"/>
        <w:rPr>
          <w:rFonts w:hint="eastAsia" w:ascii="Times New Roman" w:hAnsi="Times New Roman" w:eastAsia="仿宋_GB2312" w:cs="仿宋_GB2312"/>
          <w:color w:val="000000"/>
          <w:sz w:val="32"/>
          <w:szCs w:val="2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七、主要先进事迹要全面反映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val="en-US" w:eastAsia="zh-CN"/>
        </w:rPr>
        <w:t>参与广东省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eastAsia="zh-CN"/>
        </w:rPr>
        <w:t>“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三调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eastAsia="zh-CN"/>
        </w:rPr>
        <w:t>”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工作情况和成效，要求内容全面、重点突出、文字精炼、素材真实。字数2000字左右，可另行附页。</w:t>
      </w:r>
    </w:p>
    <w:p>
      <w:pPr>
        <w:ind w:firstLine="645"/>
        <w:rPr>
          <w:rFonts w:hint="eastAsia" w:ascii="Times New Roman" w:hAnsi="Times New Roman" w:eastAsia="仿宋_GB2312" w:cs="仿宋_GB2312"/>
          <w:color w:val="000000"/>
          <w:sz w:val="32"/>
          <w:szCs w:val="2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八、推荐先进集体分别由本级以上的县级、市级、省级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val="en-US" w:eastAsia="zh-CN"/>
        </w:rPr>
        <w:t>人力资源社会保障、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自然资源行政主管部门或各有关推荐部门加具意见并盖公章后上报。</w:t>
      </w:r>
    </w:p>
    <w:p>
      <w:pPr>
        <w:ind w:firstLine="645"/>
        <w:rPr>
          <w:rFonts w:hint="eastAsia" w:ascii="Times New Roman" w:hAnsi="Times New Roman" w:eastAsia="仿宋_GB2312" w:cs="仿宋_GB2312"/>
          <w:color w:val="000000"/>
          <w:sz w:val="32"/>
        </w:rPr>
        <w:sectPr>
          <w:headerReference r:id="rId3" w:type="default"/>
          <w:footerReference r:id="rId4" w:type="default"/>
          <w:pgSz w:w="11906" w:h="16838"/>
          <w:pgMar w:top="1928" w:right="1701" w:bottom="1814" w:left="1701" w:header="851" w:footer="992" w:gutter="0"/>
          <w:pgNumType w:fmt="decimal" w:start="7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九、本表上报一式5份，规格为A4纸。</w:t>
      </w:r>
    </w:p>
    <w:p>
      <w:pPr>
        <w:ind w:firstLine="645"/>
        <w:rPr>
          <w:rFonts w:hint="eastAsia" w:ascii="仿宋" w:hAnsi="仿宋" w:eastAsia="仿宋"/>
          <w:sz w:val="32"/>
          <w:szCs w:val="22"/>
        </w:rPr>
      </w:pPr>
    </w:p>
    <w:tbl>
      <w:tblPr>
        <w:tblStyle w:val="5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07"/>
        <w:gridCol w:w="100"/>
        <w:gridCol w:w="2435"/>
        <w:gridCol w:w="6"/>
        <w:gridCol w:w="600"/>
        <w:gridCol w:w="849"/>
        <w:gridCol w:w="2380"/>
        <w:gridCol w:w="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752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集体名称</w:t>
            </w:r>
          </w:p>
        </w:tc>
        <w:tc>
          <w:tcPr>
            <w:tcW w:w="647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752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负责人姓名</w:t>
            </w:r>
          </w:p>
        </w:tc>
        <w:tc>
          <w:tcPr>
            <w:tcW w:w="26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752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集体级别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人员总数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752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集体性质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所属单位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752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临时集体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752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负责人联系电话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单位电话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4091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何时何地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受过何种奖励</w:t>
            </w:r>
          </w:p>
        </w:tc>
        <w:tc>
          <w:tcPr>
            <w:tcW w:w="6477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4229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何时何地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受过何种处分</w:t>
            </w:r>
          </w:p>
        </w:tc>
        <w:tc>
          <w:tcPr>
            <w:tcW w:w="6477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487" w:hRule="atLeast"/>
          <w:jc w:val="center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主要先进事迹（2000字左右）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10347" w:hRule="atLeast"/>
          <w:jc w:val="center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2615" w:hRule="atLeast"/>
          <w:jc w:val="center"/>
        </w:trPr>
        <w:tc>
          <w:tcPr>
            <w:tcW w:w="2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  见</w:t>
            </w:r>
          </w:p>
        </w:tc>
        <w:tc>
          <w:tcPr>
            <w:tcW w:w="6370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（盖  章）</w:t>
            </w:r>
          </w:p>
          <w:p>
            <w:pPr>
              <w:ind w:right="96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各级人力资源社会保障、自然资源行政主管部门推荐审核意见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  <w:jc w:val="center"/>
        </w:trPr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县级人力资源社会保障、自然资源行政主管部门意见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left="12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left="12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560" w:lineRule="exact"/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7" w:hRule="atLeast"/>
          <w:jc w:val="center"/>
        </w:trPr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地市级人力资源社会保障、自然资源行政主管部门意见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left="12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left="12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560" w:lineRule="exact"/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省级人力资源社会保障、自然资源行政主管部门意见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left="12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left="12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560" w:lineRule="exact"/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97404"/>
    <w:rsid w:val="14906CF2"/>
    <w:rsid w:val="155D0ED5"/>
    <w:rsid w:val="18D51034"/>
    <w:rsid w:val="25CD1493"/>
    <w:rsid w:val="48D12298"/>
    <w:rsid w:val="4B797404"/>
    <w:rsid w:val="51A0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仿宋_GB2312" w:cs="Times New Roman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2022-11-02T08:15:00Z</dcterms:created>
  <dc:creator>陈锋</dc:creator>
  <cp:lastModifiedBy>陈锋</cp:lastModifiedBy>
  <dcterms:modified xsi:type="dcterms:W3CDTF">2022-11-23T09:51:09Z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374C1D70EFD64D238A4B5C0684292C75</vt:lpwstr>
  </property>
</Properties>
</file>