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0" w:firstLineChars="0"/>
        <w:jc w:val="right"/>
        <w:rPr>
          <w:rFonts w:hint="eastAsia" w:ascii="Times New Roman" w:hAnsi="Times New Roman" w:eastAsia="黑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地热核定价格</w:t>
      </w:r>
      <w:bookmarkEnd w:id="0"/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黑体" w:cs="Times New Roman"/>
          <w:kern w:val="2"/>
          <w:sz w:val="21"/>
          <w:szCs w:val="24"/>
          <w:lang w:val="en-US" w:eastAsia="zh-CN" w:bidi="ar-SA"/>
        </w:rPr>
        <w:t xml:space="preserve">               单位：元/立方米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1699"/>
        <w:gridCol w:w="1781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区域</w:t>
            </w:r>
          </w:p>
        </w:tc>
        <w:tc>
          <w:tcPr>
            <w:tcW w:w="30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Calibri" w:hAnsi="Calibri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T&lt;40℃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40℃≤T&lt;60℃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T≥60℃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广州市、深圳市、珠海市、佛山市、东莞市、中山市、惠州市、肇庆市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清远市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、韶关市、河源市、江门市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汕头市、汕尾市、潮州市、揭阳市、湛江市、茂名市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阳江市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、梅州市、云浮市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default" w:ascii="Calibri" w:hAnsi="Calibri" w:eastAsia="宋体" w:cs="Times New Roman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0" w:firstLineChars="0"/>
        <w:jc w:val="right"/>
        <w:rPr>
          <w:rFonts w:hint="default" w:ascii="Times New Roman" w:hAnsi="Times New Roman" w:eastAsia="黑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矿泉水核定价格  </w:t>
      </w:r>
      <w:r>
        <w:rPr>
          <w:rFonts w:hint="eastAsia" w:ascii="Times New Roman" w:hAnsi="Times New Roman" w:eastAsia="黑体" w:cs="Times New Roman"/>
          <w:kern w:val="2"/>
          <w:sz w:val="21"/>
          <w:szCs w:val="24"/>
          <w:lang w:val="en-US" w:eastAsia="zh-CN" w:bidi="ar-SA"/>
        </w:rPr>
        <w:t xml:space="preserve">              单位：元/立方米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1"/>
        <w:gridCol w:w="2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广州市、深圳市、珠海市、佛山市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、韶关市、河源市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、东莞市、中山市、惠州市、肇庆市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清远市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江门市、潮州市、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汕头市、汕尾市、揭阳市、湛江市、茂名市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阳江市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、梅州市、云浮市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59A9"/>
    <w:rsid w:val="19F4387C"/>
    <w:rsid w:val="4F4162B4"/>
    <w:rsid w:val="50FB6C5E"/>
    <w:rsid w:val="ED6EB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2024-12-31T15:42:00Z</dcterms:created>
  <dc:creator>gtt</dc:creator>
  <cp:lastModifiedBy>邱展聪</cp:lastModifiedBy>
  <dcterms:modified xsi:type="dcterms:W3CDTF">2024-12-31T09:16:45Z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A0197CC556954315845F4A8F3F59DF16</vt:lpwstr>
  </property>
</Properties>
</file>