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kern w:val="2"/>
          <w:sz w:val="36"/>
          <w:szCs w:val="36"/>
          <w:lang w:val="en-US" w:eastAsia="zh-CN" w:bidi="ar"/>
        </w:rPr>
      </w:pPr>
      <w:bookmarkStart w:id="0" w:name="_GoBack"/>
      <w:r>
        <w:rPr>
          <w:rFonts w:hint="default" w:ascii="Times New Roman" w:hAnsi="Times New Roman" w:eastAsia="方正小标宋简体" w:cs="Times New Roman"/>
          <w:kern w:val="2"/>
          <w:sz w:val="36"/>
          <w:szCs w:val="36"/>
          <w:lang w:val="en-US" w:eastAsia="zh-CN" w:bidi="ar"/>
        </w:rPr>
        <w:t>地质灾害防治单位资质申请单位信息</w:t>
      </w:r>
      <w:bookmarkEnd w:id="0"/>
    </w:p>
    <w:tbl>
      <w:tblPr>
        <w:tblStyle w:val="4"/>
        <w:tblW w:w="5516" w:type="pct"/>
        <w:jc w:val="center"/>
        <w:tblLayout w:type="fixed"/>
        <w:tblCellMar>
          <w:top w:w="0" w:type="dxa"/>
          <w:left w:w="0" w:type="dxa"/>
          <w:bottom w:w="0" w:type="dxa"/>
          <w:right w:w="0" w:type="dxa"/>
        </w:tblCellMar>
      </w:tblPr>
      <w:tblGrid>
        <w:gridCol w:w="551"/>
        <w:gridCol w:w="711"/>
        <w:gridCol w:w="1344"/>
        <w:gridCol w:w="763"/>
        <w:gridCol w:w="1354"/>
        <w:gridCol w:w="1182"/>
        <w:gridCol w:w="1353"/>
        <w:gridCol w:w="2119"/>
        <w:gridCol w:w="1685"/>
        <w:gridCol w:w="965"/>
        <w:gridCol w:w="499"/>
        <w:gridCol w:w="786"/>
        <w:gridCol w:w="1314"/>
      </w:tblGrid>
      <w:tr>
        <w:tblPrEx>
          <w:tblCellMar>
            <w:top w:w="0" w:type="dxa"/>
            <w:left w:w="0" w:type="dxa"/>
            <w:bottom w:w="0" w:type="dxa"/>
            <w:right w:w="0" w:type="dxa"/>
          </w:tblCellMar>
        </w:tblPrEx>
        <w:trPr>
          <w:trHeight w:val="23" w:hRule="atLeast"/>
          <w:jc w:val="center"/>
        </w:trPr>
        <w:tc>
          <w:tcPr>
            <w:tcW w:w="431" w:type="pct"/>
            <w:gridSpan w:val="2"/>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资质申请信息</w:t>
            </w:r>
          </w:p>
        </w:tc>
        <w:tc>
          <w:tcPr>
            <w:tcW w:w="4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tabs>
                <w:tab w:val="left" w:pos="255"/>
              </w:tabs>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bCs w:val="0"/>
                <w:spacing w:val="2"/>
                <w:sz w:val="18"/>
                <w:szCs w:val="18"/>
              </w:rPr>
            </w:pPr>
            <w:r>
              <w:rPr>
                <w:rFonts w:hint="default" w:ascii="Times New Roman" w:hAnsi="Times New Roman" w:cs="Times New Roman"/>
                <w:b/>
                <w:bCs w:val="0"/>
                <w:spacing w:val="2"/>
                <w:sz w:val="18"/>
                <w:szCs w:val="18"/>
              </w:rPr>
              <w:t>单位名称</w:t>
            </w:r>
          </w:p>
        </w:tc>
        <w:tc>
          <w:tcPr>
            <w:tcW w:w="4109" w:type="pct"/>
            <w:gridSpan w:val="10"/>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广州市设计院集团有限公司</w:t>
            </w:r>
          </w:p>
        </w:tc>
      </w:tr>
      <w:tr>
        <w:tblPrEx>
          <w:tblCellMar>
            <w:top w:w="0" w:type="dxa"/>
            <w:left w:w="0" w:type="dxa"/>
            <w:bottom w:w="0" w:type="dxa"/>
            <w:right w:w="0" w:type="dxa"/>
          </w:tblCellMar>
        </w:tblPrEx>
        <w:trPr>
          <w:trHeight w:val="23" w:hRule="atLeast"/>
          <w:jc w:val="center"/>
        </w:trPr>
        <w:tc>
          <w:tcPr>
            <w:tcW w:w="431"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4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bCs w:val="0"/>
                <w:spacing w:val="2"/>
                <w:sz w:val="18"/>
                <w:szCs w:val="18"/>
              </w:rPr>
            </w:pPr>
            <w:r>
              <w:rPr>
                <w:rFonts w:hint="default" w:ascii="Times New Roman" w:hAnsi="Times New Roman" w:cs="Times New Roman"/>
                <w:b/>
                <w:bCs w:val="0"/>
                <w:spacing w:val="2"/>
                <w:sz w:val="18"/>
                <w:szCs w:val="18"/>
              </w:rPr>
              <w:t>资质类别</w:t>
            </w:r>
          </w:p>
        </w:tc>
        <w:tc>
          <w:tcPr>
            <w:tcW w:w="2314" w:type="pct"/>
            <w:gridSpan w:val="5"/>
            <w:tcBorders>
              <w:top w:val="single" w:color="000000" w:sz="8" w:space="0"/>
              <w:left w:val="single" w:color="000000" w:sz="8" w:space="0"/>
              <w:bottom w:val="single" w:color="000000" w:sz="8" w:space="0"/>
              <w:right w:val="single" w:color="auto" w:sz="4"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rPr>
              <w:t>地质灾害</w:t>
            </w:r>
            <w:r>
              <w:rPr>
                <w:rFonts w:hint="eastAsia" w:asciiTheme="minorEastAsia" w:hAnsiTheme="minorEastAsia" w:eastAsiaTheme="minorEastAsia" w:cstheme="minorEastAsia"/>
                <w:bCs/>
                <w:sz w:val="18"/>
                <w:szCs w:val="18"/>
                <w:lang w:val="en-US" w:eastAsia="zh-CN"/>
              </w:rPr>
              <w:t>评估和</w:t>
            </w:r>
            <w:r>
              <w:rPr>
                <w:rFonts w:hint="eastAsia" w:asciiTheme="minorEastAsia" w:hAnsiTheme="minorEastAsia" w:eastAsiaTheme="minorEastAsia" w:cstheme="minorEastAsia"/>
                <w:bCs/>
                <w:sz w:val="18"/>
                <w:szCs w:val="18"/>
              </w:rPr>
              <w:t>治理工程</w:t>
            </w:r>
            <w:r>
              <w:rPr>
                <w:rFonts w:hint="eastAsia" w:asciiTheme="minorEastAsia" w:hAnsiTheme="minorEastAsia" w:eastAsiaTheme="minorEastAsia" w:cstheme="minorEastAsia"/>
                <w:bCs/>
                <w:sz w:val="18"/>
                <w:szCs w:val="18"/>
                <w:lang w:val="en-US" w:eastAsia="zh-CN"/>
              </w:rPr>
              <w:t>勘查设计</w:t>
            </w:r>
          </w:p>
        </w:tc>
        <w:tc>
          <w:tcPr>
            <w:tcW w:w="576" w:type="pct"/>
            <w:tcBorders>
              <w:top w:val="single" w:color="000000" w:sz="8" w:space="0"/>
              <w:left w:val="single" w:color="auto" w:sz="4" w:space="0"/>
              <w:bottom w:val="single" w:color="000000" w:sz="8" w:space="0"/>
              <w:right w:val="single" w:color="auto" w:sz="4"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
                <w:spacing w:val="2"/>
                <w:sz w:val="18"/>
                <w:szCs w:val="18"/>
              </w:rPr>
            </w:pPr>
            <w:r>
              <w:rPr>
                <w:rFonts w:hint="eastAsia" w:asciiTheme="minorEastAsia" w:hAnsiTheme="minorEastAsia" w:eastAsiaTheme="minorEastAsia" w:cstheme="minorEastAsia"/>
                <w:b/>
                <w:spacing w:val="2"/>
                <w:sz w:val="18"/>
                <w:szCs w:val="18"/>
              </w:rPr>
              <w:t>资质等级</w:t>
            </w:r>
          </w:p>
        </w:tc>
        <w:tc>
          <w:tcPr>
            <w:tcW w:w="1218" w:type="pct"/>
            <w:gridSpan w:val="4"/>
            <w:tcBorders>
              <w:top w:val="single" w:color="000000" w:sz="8" w:space="0"/>
              <w:left w:val="single" w:color="auto" w:sz="4"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甲级</w:t>
            </w:r>
          </w:p>
        </w:tc>
      </w:tr>
      <w:tr>
        <w:tblPrEx>
          <w:tblCellMar>
            <w:top w:w="0" w:type="dxa"/>
            <w:left w:w="0" w:type="dxa"/>
            <w:bottom w:w="0" w:type="dxa"/>
            <w:right w:w="0" w:type="dxa"/>
          </w:tblCellMar>
        </w:tblPrEx>
        <w:trPr>
          <w:trHeight w:val="23" w:hRule="atLeast"/>
          <w:jc w:val="center"/>
        </w:trPr>
        <w:tc>
          <w:tcPr>
            <w:tcW w:w="431"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459"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Cs/>
                <w:sz w:val="18"/>
                <w:szCs w:val="18"/>
              </w:rPr>
            </w:pPr>
            <w:r>
              <w:rPr>
                <w:rFonts w:hint="default" w:ascii="Times New Roman" w:hAnsi="Times New Roman" w:cs="Times New Roman"/>
                <w:b/>
                <w:bCs w:val="0"/>
                <w:spacing w:val="2"/>
                <w:sz w:val="18"/>
                <w:szCs w:val="18"/>
              </w:rPr>
              <w:t>单位性质</w:t>
            </w:r>
          </w:p>
        </w:tc>
        <w:tc>
          <w:tcPr>
            <w:tcW w:w="723"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cstheme="minorEastAsia"/>
                <w:bCs/>
                <w:sz w:val="18"/>
                <w:szCs w:val="18"/>
                <w:lang w:val="en-US" w:eastAsia="zh-CN"/>
              </w:rPr>
              <w:t>企业</w:t>
            </w:r>
            <w:r>
              <w:rPr>
                <w:rFonts w:hint="eastAsia" w:asciiTheme="minorEastAsia" w:hAnsiTheme="minorEastAsia" w:eastAsiaTheme="minorEastAsia" w:cstheme="minorEastAsia"/>
                <w:bCs/>
                <w:sz w:val="18"/>
                <w:szCs w:val="18"/>
                <w:lang w:eastAsia="zh-CN"/>
              </w:rPr>
              <w:t>单位</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pacing w:val="2"/>
                <w:sz w:val="18"/>
                <w:szCs w:val="18"/>
              </w:rPr>
              <w:t>所属行政区</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广东省</w:t>
            </w:r>
          </w:p>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lang w:val="en-US" w:eastAsia="zh-CN"/>
              </w:rPr>
              <w:t>广州市</w:t>
            </w:r>
            <w:r>
              <w:rPr>
                <w:rFonts w:hint="eastAsia" w:asciiTheme="minorEastAsia" w:hAnsiTheme="minorEastAsia" w:cstheme="minorEastAsia"/>
                <w:bCs/>
                <w:sz w:val="18"/>
                <w:szCs w:val="18"/>
                <w:lang w:val="en-US" w:eastAsia="zh-CN"/>
              </w:rPr>
              <w:t>天河</w:t>
            </w:r>
            <w:r>
              <w:rPr>
                <w:rFonts w:hint="eastAsia" w:asciiTheme="minorEastAsia" w:hAnsiTheme="minorEastAsia" w:eastAsiaTheme="minorEastAsia" w:cstheme="minorEastAsia"/>
                <w:bCs/>
                <w:sz w:val="18"/>
                <w:szCs w:val="18"/>
                <w:lang w:val="en-US" w:eastAsia="zh-CN"/>
              </w:rPr>
              <w:t>区</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
                <w:spacing w:val="2"/>
                <w:sz w:val="18"/>
                <w:szCs w:val="18"/>
              </w:rPr>
              <w:t>统一社会信用代码</w:t>
            </w:r>
          </w:p>
        </w:tc>
        <w:tc>
          <w:tcPr>
            <w:tcW w:w="1218" w:type="pct"/>
            <w:gridSpan w:val="4"/>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ind w:left="0" w:right="0"/>
              <w:jc w:val="center"/>
              <w:rPr>
                <w:rFonts w:hint="eastAsia" w:asciiTheme="minorEastAsia" w:hAnsiTheme="minorEastAsia" w:eastAsiaTheme="minorEastAsia" w:cstheme="minorEastAsia"/>
                <w:bCs/>
                <w:sz w:val="18"/>
                <w:szCs w:val="18"/>
              </w:rPr>
            </w:pPr>
            <w:r>
              <w:rPr>
                <w:rFonts w:hint="default" w:ascii="宋体" w:hAnsi="宋体"/>
                <w:spacing w:val="6"/>
                <w:sz w:val="20"/>
                <w:szCs w:val="20"/>
              </w:rPr>
              <w:t>91440101455351798Q</w:t>
            </w:r>
          </w:p>
        </w:tc>
      </w:tr>
      <w:tr>
        <w:tblPrEx>
          <w:tblCellMar>
            <w:top w:w="0" w:type="dxa"/>
            <w:left w:w="0" w:type="dxa"/>
            <w:bottom w:w="0" w:type="dxa"/>
            <w:right w:w="0" w:type="dxa"/>
          </w:tblCellMar>
        </w:tblPrEx>
        <w:trPr>
          <w:trHeight w:val="23" w:hRule="atLeast"/>
          <w:jc w:val="center"/>
        </w:trPr>
        <w:tc>
          <w:tcPr>
            <w:tcW w:w="431" w:type="pct"/>
            <w:gridSpan w:val="2"/>
            <w:vMerge w:val="restart"/>
            <w:tcBorders>
              <w:top w:val="single" w:color="000000" w:sz="8" w:space="0"/>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专业技术人员</w:t>
            </w: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专业类别</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高级（人）</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中级（人）</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初级(人)</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其他(人)</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合计(人)</w:t>
            </w:r>
          </w:p>
        </w:tc>
      </w:tr>
      <w:tr>
        <w:tblPrEx>
          <w:tblCellMar>
            <w:top w:w="0" w:type="dxa"/>
            <w:left w:w="0" w:type="dxa"/>
            <w:bottom w:w="0" w:type="dxa"/>
            <w:right w:w="0" w:type="dxa"/>
          </w:tblCellMar>
        </w:tblPrEx>
        <w:trPr>
          <w:trHeight w:val="23" w:hRule="atLeast"/>
          <w:jc w:val="center"/>
        </w:trPr>
        <w:tc>
          <w:tcPr>
            <w:tcW w:w="431"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资源与环境类相关</w:t>
            </w:r>
          </w:p>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专业技术人员(人)</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2</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0</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0</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color w:val="auto"/>
                <w:sz w:val="18"/>
                <w:szCs w:val="18"/>
                <w:lang w:val="en-US" w:eastAsia="zh-CN"/>
              </w:rPr>
              <w:t>0</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color w:val="auto"/>
                <w:sz w:val="18"/>
                <w:szCs w:val="18"/>
                <w:lang w:val="en-US" w:eastAsia="zh-CN"/>
              </w:rPr>
              <w:t>2</w:t>
            </w:r>
          </w:p>
        </w:tc>
      </w:tr>
      <w:tr>
        <w:tblPrEx>
          <w:tblCellMar>
            <w:top w:w="0" w:type="dxa"/>
            <w:left w:w="0" w:type="dxa"/>
            <w:bottom w:w="0" w:type="dxa"/>
            <w:right w:w="0" w:type="dxa"/>
          </w:tblCellMar>
        </w:tblPrEx>
        <w:trPr>
          <w:trHeight w:val="23" w:hRule="atLeast"/>
          <w:jc w:val="center"/>
        </w:trPr>
        <w:tc>
          <w:tcPr>
            <w:tcW w:w="431" w:type="pct"/>
            <w:gridSpan w:val="2"/>
            <w:vMerge w:val="continue"/>
            <w:tcBorders>
              <w:left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土木水利类相关</w:t>
            </w:r>
          </w:p>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60" w:lineRule="exact"/>
              <w:ind w:left="0" w:right="0"/>
              <w:jc w:val="center"/>
              <w:textAlignment w:val="auto"/>
              <w:rPr>
                <w:rFonts w:hint="eastAsia" w:asciiTheme="minorEastAsia" w:hAnsiTheme="minorEastAsia" w:eastAsiaTheme="minorEastAsia" w:cstheme="minorEastAsia"/>
                <w:b/>
                <w:sz w:val="18"/>
                <w:szCs w:val="18"/>
                <w:lang w:val="en-US" w:eastAsia="zh-CN" w:bidi="ar-SA"/>
              </w:rPr>
            </w:pPr>
            <w:r>
              <w:rPr>
                <w:rFonts w:hint="eastAsia" w:asciiTheme="minorEastAsia" w:hAnsiTheme="minorEastAsia" w:eastAsiaTheme="minorEastAsia" w:cstheme="minorEastAsia"/>
                <w:b/>
                <w:sz w:val="18"/>
                <w:szCs w:val="18"/>
                <w:lang w:val="en-US" w:eastAsia="zh-CN" w:bidi="ar-SA"/>
              </w:rPr>
              <w:t>专业技术人员(人)</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9</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39</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0</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color w:val="auto"/>
                <w:sz w:val="18"/>
                <w:szCs w:val="18"/>
                <w:lang w:val="en-US" w:eastAsia="zh-CN"/>
              </w:rPr>
              <w:t>0</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cstheme="minorEastAsia"/>
                <w:bCs/>
                <w:color w:val="auto"/>
                <w:sz w:val="18"/>
                <w:szCs w:val="18"/>
                <w:lang w:val="en-US" w:eastAsia="zh-CN"/>
              </w:rPr>
              <w:t>48</w:t>
            </w:r>
          </w:p>
        </w:tc>
      </w:tr>
      <w:tr>
        <w:tblPrEx>
          <w:tblCellMar>
            <w:top w:w="0" w:type="dxa"/>
            <w:left w:w="0" w:type="dxa"/>
            <w:bottom w:w="0" w:type="dxa"/>
            <w:right w:w="0" w:type="dxa"/>
          </w:tblCellMar>
        </w:tblPrEx>
        <w:trPr>
          <w:trHeight w:val="23" w:hRule="atLeast"/>
          <w:jc w:val="center"/>
        </w:trPr>
        <w:tc>
          <w:tcPr>
            <w:tcW w:w="431" w:type="pct"/>
            <w:gridSpan w:val="2"/>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2"/>
              <w:jc w:val="center"/>
              <w:textAlignment w:val="auto"/>
              <w:rPr>
                <w:rFonts w:hint="eastAsia" w:asciiTheme="minorEastAsia" w:hAnsiTheme="minorEastAsia" w:eastAsiaTheme="minorEastAsia" w:cstheme="minorEastAsia"/>
                <w:b/>
                <w:bCs w:val="0"/>
                <w:spacing w:val="2"/>
                <w:w w:val="110"/>
                <w:sz w:val="18"/>
                <w:szCs w:val="18"/>
              </w:rPr>
            </w:pPr>
            <w:r>
              <w:rPr>
                <w:rFonts w:hint="eastAsia" w:asciiTheme="minorEastAsia" w:hAnsiTheme="minorEastAsia" w:eastAsiaTheme="minorEastAsia" w:cstheme="minorEastAsia"/>
                <w:b/>
                <w:bCs w:val="0"/>
                <w:spacing w:val="2"/>
                <w:w w:val="110"/>
                <w:sz w:val="18"/>
                <w:szCs w:val="18"/>
              </w:rPr>
              <w:t>合计(人</w:t>
            </w:r>
            <w:r>
              <w:rPr>
                <w:rFonts w:hint="eastAsia" w:asciiTheme="minorEastAsia" w:hAnsiTheme="minorEastAsia" w:eastAsiaTheme="minorEastAsia" w:cstheme="minorEastAsia"/>
                <w:b/>
                <w:bCs w:val="0"/>
                <w:w w:val="110"/>
                <w:sz w:val="18"/>
                <w:szCs w:val="18"/>
              </w:rPr>
              <w:t>)</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11</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39</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0</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color w:val="auto"/>
                <w:sz w:val="18"/>
                <w:szCs w:val="18"/>
                <w:lang w:val="en-US" w:eastAsia="zh-CN"/>
              </w:rPr>
              <w:t>0</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color w:val="auto"/>
                <w:sz w:val="18"/>
                <w:szCs w:val="18"/>
                <w:lang w:val="en-US" w:eastAsia="zh-CN"/>
              </w:rPr>
              <w:t>5</w:t>
            </w:r>
            <w:r>
              <w:rPr>
                <w:rFonts w:hint="eastAsia" w:asciiTheme="minorEastAsia" w:hAnsiTheme="minorEastAsia" w:cstheme="minorEastAsia"/>
                <w:bCs/>
                <w:color w:val="auto"/>
                <w:sz w:val="18"/>
                <w:szCs w:val="18"/>
                <w:lang w:val="en-US" w:eastAsia="zh-CN"/>
              </w:rPr>
              <w:t>0</w:t>
            </w:r>
          </w:p>
        </w:tc>
      </w:tr>
      <w:tr>
        <w:tblPrEx>
          <w:tblCellMar>
            <w:top w:w="0" w:type="dxa"/>
            <w:left w:w="0" w:type="dxa"/>
            <w:bottom w:w="0" w:type="dxa"/>
            <w:right w:w="0" w:type="dxa"/>
          </w:tblCellMar>
        </w:tblPrEx>
        <w:trPr>
          <w:trHeight w:val="23" w:hRule="atLeast"/>
          <w:jc w:val="center"/>
        </w:trPr>
        <w:tc>
          <w:tcPr>
            <w:tcW w:w="431" w:type="pct"/>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设</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备</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仪</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器</w:t>
            </w: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类别</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单位</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leftChars="0"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数量</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类别</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单位</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leftChars="0" w:right="0"/>
              <w:jc w:val="center"/>
              <w:textAlignment w:val="auto"/>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数量</w:t>
            </w:r>
          </w:p>
        </w:tc>
      </w:tr>
      <w:tr>
        <w:tblPrEx>
          <w:tblCellMar>
            <w:top w:w="0" w:type="dxa"/>
            <w:left w:w="0" w:type="dxa"/>
            <w:bottom w:w="0" w:type="dxa"/>
            <w:right w:w="0" w:type="dxa"/>
          </w:tblCellMar>
        </w:tblPrEx>
        <w:trPr>
          <w:trHeight w:val="23" w:hRule="atLeast"/>
          <w:jc w:val="center"/>
        </w:trPr>
        <w:tc>
          <w:tcPr>
            <w:tcW w:w="431"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28" w:beforeAutospacing="0" w:after="0" w:afterAutospacing="0" w:line="300" w:lineRule="exact"/>
              <w:ind w:left="2" w:right="0"/>
              <w:jc w:val="center"/>
              <w:textAlignment w:val="auto"/>
              <w:rPr>
                <w:rFonts w:hint="default" w:ascii="Times New Roman" w:hAnsi="Times New Roman" w:cs="Times New Roman"/>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全站仪</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w w:val="105"/>
                <w:sz w:val="18"/>
                <w:szCs w:val="18"/>
              </w:rPr>
              <w:t>台</w:t>
            </w:r>
            <w:r>
              <w:rPr>
                <w:rFonts w:hint="eastAsia" w:asciiTheme="minorEastAsia" w:hAnsiTheme="minorEastAsia" w:eastAsiaTheme="minorEastAsia" w:cstheme="minorEastAsia"/>
                <w:b w:val="0"/>
                <w:bCs/>
                <w:spacing w:val="1"/>
                <w:w w:val="105"/>
                <w:sz w:val="18"/>
                <w:szCs w:val="18"/>
              </w:rPr>
              <w:t>/</w:t>
            </w:r>
            <w:r>
              <w:rPr>
                <w:rFonts w:hint="eastAsia" w:asciiTheme="minorEastAsia" w:hAnsiTheme="minorEastAsia" w:eastAsiaTheme="minorEastAsia" w:cstheme="minorEastAsia"/>
                <w:b w:val="0"/>
                <w:bCs/>
                <w:w w:val="105"/>
                <w:sz w:val="18"/>
                <w:szCs w:val="18"/>
              </w:rPr>
              <w:t>套</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Cs/>
                <w:sz w:val="18"/>
                <w:szCs w:val="18"/>
                <w:lang w:val="en-US" w:eastAsia="zh-CN"/>
              </w:rPr>
              <w:t>3</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凿岩机</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台/套</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w:t>
            </w:r>
          </w:p>
        </w:tc>
      </w:tr>
      <w:tr>
        <w:tblPrEx>
          <w:tblCellMar>
            <w:top w:w="0" w:type="dxa"/>
            <w:left w:w="0" w:type="dxa"/>
            <w:bottom w:w="0" w:type="dxa"/>
            <w:right w:w="0" w:type="dxa"/>
          </w:tblCellMar>
        </w:tblPrEx>
        <w:trPr>
          <w:trHeight w:val="341" w:hRule="atLeast"/>
          <w:jc w:val="center"/>
        </w:trPr>
        <w:tc>
          <w:tcPr>
            <w:tcW w:w="431"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textAlignment w:val="auto"/>
              <w:rPr>
                <w:rFonts w:hint="default" w:ascii="Times New Roman" w:hAnsi="Times New Roman" w:cs="Times New Roman"/>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水准仪</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w w:val="105"/>
                <w:sz w:val="18"/>
                <w:szCs w:val="18"/>
              </w:rPr>
              <w:t>台</w:t>
            </w:r>
            <w:r>
              <w:rPr>
                <w:rFonts w:hint="eastAsia" w:asciiTheme="minorEastAsia" w:hAnsiTheme="minorEastAsia" w:eastAsiaTheme="minorEastAsia" w:cstheme="minorEastAsia"/>
                <w:b w:val="0"/>
                <w:bCs/>
                <w:spacing w:val="1"/>
                <w:w w:val="105"/>
                <w:sz w:val="18"/>
                <w:szCs w:val="18"/>
              </w:rPr>
              <w:t>/</w:t>
            </w:r>
            <w:r>
              <w:rPr>
                <w:rFonts w:hint="eastAsia" w:asciiTheme="minorEastAsia" w:hAnsiTheme="minorEastAsia" w:eastAsiaTheme="minorEastAsia" w:cstheme="minorEastAsia"/>
                <w:b w:val="0"/>
                <w:bCs/>
                <w:w w:val="105"/>
                <w:sz w:val="18"/>
                <w:szCs w:val="18"/>
              </w:rPr>
              <w:t>套</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cstheme="minorEastAsia"/>
                <w:bCs/>
                <w:sz w:val="18"/>
                <w:szCs w:val="18"/>
                <w:lang w:val="en-US" w:eastAsia="zh-CN"/>
              </w:rPr>
              <w:t>2</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探地雷达</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18"/>
                <w:szCs w:val="18"/>
              </w:rPr>
              <w:t>台/套</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1</w:t>
            </w:r>
          </w:p>
        </w:tc>
      </w:tr>
      <w:tr>
        <w:tblPrEx>
          <w:tblCellMar>
            <w:top w:w="0" w:type="dxa"/>
            <w:left w:w="0" w:type="dxa"/>
            <w:bottom w:w="0" w:type="dxa"/>
            <w:right w:w="0" w:type="dxa"/>
          </w:tblCellMar>
        </w:tblPrEx>
        <w:trPr>
          <w:trHeight w:val="23" w:hRule="atLeast"/>
          <w:jc w:val="center"/>
        </w:trPr>
        <w:tc>
          <w:tcPr>
            <w:tcW w:w="431"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textAlignment w:val="auto"/>
              <w:rPr>
                <w:rFonts w:hint="default" w:ascii="Times New Roman" w:hAnsi="Times New Roman" w:cs="Times New Roman"/>
                <w:sz w:val="18"/>
                <w:szCs w:val="18"/>
              </w:rPr>
            </w:pPr>
          </w:p>
        </w:tc>
        <w:tc>
          <w:tcPr>
            <w:tcW w:w="1183" w:type="pct"/>
            <w:gridSpan w:val="3"/>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1" w:beforeAutospacing="0" w:after="0" w:afterAutospacing="0" w:line="300" w:lineRule="exact"/>
              <w:ind w:left="121"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sz w:val="18"/>
                <w:szCs w:val="18"/>
              </w:rPr>
              <w:t>锚杆锚索钻机</w:t>
            </w:r>
          </w:p>
        </w:tc>
        <w:tc>
          <w:tcPr>
            <w:tcW w:w="866"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b w:val="0"/>
                <w:bCs/>
                <w:sz w:val="18"/>
                <w:szCs w:val="18"/>
              </w:rPr>
            </w:pPr>
            <w:r>
              <w:rPr>
                <w:rFonts w:hint="eastAsia" w:asciiTheme="minorEastAsia" w:hAnsiTheme="minorEastAsia" w:eastAsiaTheme="minorEastAsia" w:cstheme="minorEastAsia"/>
                <w:b w:val="0"/>
                <w:bCs/>
                <w:w w:val="105"/>
                <w:sz w:val="18"/>
                <w:szCs w:val="18"/>
              </w:rPr>
              <w:t>台</w:t>
            </w:r>
            <w:r>
              <w:rPr>
                <w:rFonts w:hint="eastAsia" w:asciiTheme="minorEastAsia" w:hAnsiTheme="minorEastAsia" w:eastAsiaTheme="minorEastAsia" w:cstheme="minorEastAsia"/>
                <w:b w:val="0"/>
                <w:bCs/>
                <w:spacing w:val="1"/>
                <w:w w:val="105"/>
                <w:sz w:val="18"/>
                <w:szCs w:val="18"/>
              </w:rPr>
              <w:t>/</w:t>
            </w:r>
            <w:r>
              <w:rPr>
                <w:rFonts w:hint="eastAsia" w:asciiTheme="minorEastAsia" w:hAnsiTheme="minorEastAsia" w:eastAsiaTheme="minorEastAsia" w:cstheme="minorEastAsia"/>
                <w:b w:val="0"/>
                <w:bCs/>
                <w:w w:val="105"/>
                <w:sz w:val="18"/>
                <w:szCs w:val="18"/>
              </w:rPr>
              <w:t>套</w:t>
            </w:r>
          </w:p>
        </w:tc>
        <w:tc>
          <w:tcPr>
            <w:tcW w:w="724"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w:t>
            </w:r>
          </w:p>
        </w:tc>
        <w:tc>
          <w:tcPr>
            <w:tcW w:w="576" w:type="pct"/>
            <w:tcBorders>
              <w:top w:val="single" w:color="000000" w:sz="8" w:space="0"/>
              <w:left w:val="single" w:color="000000" w:sz="8" w:space="0"/>
              <w:bottom w:val="single" w:color="000000" w:sz="8" w:space="0"/>
              <w:right w:val="single" w:color="000000" w:sz="8" w:space="0"/>
            </w:tcBorders>
            <w:noWrap w:val="0"/>
            <w:vAlign w:val="center"/>
          </w:tcPr>
          <w:p>
            <w:pPr>
              <w:pStyle w:val="7"/>
              <w:keepNext w:val="0"/>
              <w:keepLines w:val="0"/>
              <w:widowControl w:val="0"/>
              <w:suppressLineNumbers w:val="0"/>
              <w:autoSpaceDE w:val="0"/>
              <w:autoSpaceDN w:val="0"/>
              <w:bidi w:val="0"/>
              <w:adjustRightInd w:val="0"/>
              <w:spacing w:before="1" w:beforeAutospacing="0" w:after="0" w:afterAutospacing="0" w:line="300" w:lineRule="exact"/>
              <w:ind w:left="-120" w:leftChars="0" w:right="-120" w:rightChars="0"/>
              <w:jc w:val="center"/>
              <w:rPr>
                <w:rFonts w:hint="eastAsia" w:asciiTheme="minorEastAsia" w:hAnsiTheme="minorEastAsia" w:eastAsiaTheme="minorEastAsia" w:cstheme="minorEastAsia"/>
                <w:bCs/>
                <w:color w:val="FF0000"/>
                <w:sz w:val="18"/>
                <w:szCs w:val="18"/>
                <w:lang w:eastAsia="zh-CN"/>
              </w:rPr>
            </w:pPr>
            <w:r>
              <w:rPr>
                <w:rFonts w:hint="eastAsia" w:asciiTheme="minorEastAsia" w:hAnsiTheme="minorEastAsia" w:eastAsiaTheme="minorEastAsia" w:cstheme="minorEastAsia"/>
                <w:bCs/>
                <w:color w:val="000000"/>
                <w:sz w:val="18"/>
                <w:szCs w:val="18"/>
              </w:rPr>
              <w:t>其他</w:t>
            </w:r>
          </w:p>
        </w:tc>
        <w:tc>
          <w:tcPr>
            <w:tcW w:w="500"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color w:val="FF0000"/>
                <w:sz w:val="18"/>
                <w:szCs w:val="18"/>
              </w:rPr>
            </w:pPr>
            <w:r>
              <w:rPr>
                <w:rFonts w:hint="eastAsia" w:asciiTheme="minorEastAsia" w:hAnsiTheme="minorEastAsia" w:eastAsiaTheme="minorEastAsia" w:cstheme="minorEastAsia"/>
                <w:bCs/>
                <w:sz w:val="18"/>
                <w:szCs w:val="18"/>
              </w:rPr>
              <w:t>台/套</w:t>
            </w:r>
          </w:p>
        </w:tc>
        <w:tc>
          <w:tcPr>
            <w:tcW w:w="717"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val="0"/>
              <w:autoSpaceDN w:val="0"/>
              <w:bidi w:val="0"/>
              <w:adjustRightInd w:val="0"/>
              <w:spacing w:before="0" w:beforeAutospacing="0" w:after="0" w:afterAutospacing="0" w:line="300" w:lineRule="exact"/>
              <w:ind w:left="0" w:right="0"/>
              <w:jc w:val="center"/>
              <w:rPr>
                <w:rFonts w:hint="eastAsia" w:asciiTheme="minorEastAsia" w:hAnsiTheme="minorEastAsia" w:eastAsiaTheme="minorEastAsia" w:cstheme="minorEastAsia"/>
                <w:bCs/>
                <w:sz w:val="18"/>
                <w:szCs w:val="18"/>
                <w:lang w:eastAsia="zh-CN"/>
              </w:rPr>
            </w:pPr>
            <w:r>
              <w:rPr>
                <w:rFonts w:hint="eastAsia" w:asciiTheme="minorEastAsia" w:hAnsiTheme="minorEastAsia" w:eastAsiaTheme="minorEastAsia" w:cstheme="minorEastAsia"/>
                <w:bCs/>
                <w:sz w:val="18"/>
                <w:szCs w:val="18"/>
                <w:lang w:val="en-US" w:eastAsia="zh-CN"/>
              </w:rPr>
              <w:t>*</w:t>
            </w:r>
          </w:p>
        </w:tc>
      </w:tr>
      <w:tr>
        <w:tblPrEx>
          <w:tblCellMar>
            <w:top w:w="0" w:type="dxa"/>
            <w:left w:w="0" w:type="dxa"/>
            <w:bottom w:w="0" w:type="dxa"/>
            <w:right w:w="0" w:type="dxa"/>
          </w:tblCellMar>
        </w:tblPrEx>
        <w:trPr>
          <w:trHeight w:val="23" w:hRule="atLeast"/>
          <w:jc w:val="center"/>
        </w:trPr>
        <w:tc>
          <w:tcPr>
            <w:tcW w:w="5000" w:type="pct"/>
            <w:gridSpan w:val="13"/>
            <w:tcBorders>
              <w:top w:val="single" w:color="000000" w:sz="8" w:space="0"/>
              <w:left w:val="single" w:color="000000" w:sz="8" w:space="0"/>
              <w:bottom w:val="single" w:color="000000" w:sz="8" w:space="0"/>
              <w:right w:val="single" w:color="000000" w:sz="8" w:space="0"/>
            </w:tcBorders>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sz w:val="18"/>
                <w:szCs w:val="18"/>
                <w:lang w:val="en-US" w:eastAsia="zh-CN"/>
              </w:rPr>
            </w:pPr>
            <w:r>
              <w:rPr>
                <w:rFonts w:hint="eastAsia" w:asciiTheme="minorEastAsia" w:hAnsiTheme="minorEastAsia" w:eastAsiaTheme="minorEastAsia" w:cstheme="minorEastAsia"/>
                <w:b/>
                <w:bCs/>
                <w:sz w:val="18"/>
                <w:szCs w:val="18"/>
              </w:rPr>
              <w:t>业绩列表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tblHeader/>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b/>
                <w:sz w:val="18"/>
                <w:szCs w:val="18"/>
              </w:rPr>
              <w:t>序号</w:t>
            </w:r>
          </w:p>
        </w:tc>
        <w:tc>
          <w:tcPr>
            <w:tcW w:w="963" w:type="pct"/>
            <w:gridSpan w:val="3"/>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业绩项目名称</w:t>
            </w:r>
          </w:p>
        </w:tc>
        <w:tc>
          <w:tcPr>
            <w:tcW w:w="866" w:type="pct"/>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业主单位</w:t>
            </w:r>
          </w:p>
        </w:tc>
        <w:tc>
          <w:tcPr>
            <w:tcW w:w="462" w:type="pct"/>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完成时间</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（年月）</w:t>
            </w:r>
          </w:p>
        </w:tc>
        <w:tc>
          <w:tcPr>
            <w:tcW w:w="1630" w:type="pct"/>
            <w:gridSpan w:val="3"/>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工作主要内容</w:t>
            </w:r>
          </w:p>
        </w:tc>
        <w:tc>
          <w:tcPr>
            <w:tcW w:w="439" w:type="pct"/>
            <w:gridSpan w:val="2"/>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合同额</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（万元）</w:t>
            </w:r>
          </w:p>
        </w:tc>
        <w:tc>
          <w:tcPr>
            <w:tcW w:w="449" w:type="pct"/>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项目</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sz w:val="18"/>
                <w:szCs w:val="18"/>
              </w:rPr>
              <w:t>级别</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z w:val="18"/>
                <w:szCs w:val="18"/>
                <w:lang w:val="en-US" w:eastAsia="zh-CN"/>
              </w:rPr>
              <w:t>1</w:t>
            </w:r>
          </w:p>
        </w:tc>
        <w:tc>
          <w:tcPr>
            <w:tcW w:w="963"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天河区新监管场所建设工程地质灾害危险性评估编制服务</w:t>
            </w:r>
          </w:p>
        </w:tc>
        <w:tc>
          <w:tcPr>
            <w:tcW w:w="866"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广州市天河区建设工程项目代建局</w:t>
            </w:r>
          </w:p>
        </w:tc>
        <w:tc>
          <w:tcPr>
            <w:tcW w:w="46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20"/>
                <w:szCs w:val="20"/>
                <w:u w:val="none"/>
                <w:lang w:val="en-US" w:eastAsia="zh-CN" w:bidi="ar"/>
              </w:rPr>
              <w:t>2025年1月</w:t>
            </w:r>
          </w:p>
        </w:tc>
        <w:tc>
          <w:tcPr>
            <w:tcW w:w="1630"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地质灾害危险性评估编制服务</w:t>
            </w:r>
          </w:p>
        </w:tc>
        <w:tc>
          <w:tcPr>
            <w:tcW w:w="439"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20"/>
                <w:szCs w:val="20"/>
                <w:u w:val="none"/>
                <w:lang w:val="en-US" w:eastAsia="zh-CN" w:bidi="ar"/>
              </w:rPr>
              <w:t>9.6</w:t>
            </w:r>
          </w:p>
        </w:tc>
        <w:tc>
          <w:tcPr>
            <w:tcW w:w="44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2</w:t>
            </w:r>
          </w:p>
        </w:tc>
        <w:tc>
          <w:tcPr>
            <w:tcW w:w="963"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广东省广州市白云区钟落潭镇珍稀濒危物种（猫科）抢救性保护设施建设项目地质灾害危险性评估</w:t>
            </w:r>
          </w:p>
        </w:tc>
        <w:tc>
          <w:tcPr>
            <w:tcW w:w="866"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广州市野生动植物保护管理办公室</w:t>
            </w:r>
          </w:p>
        </w:tc>
        <w:tc>
          <w:tcPr>
            <w:tcW w:w="46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2024年7月</w:t>
            </w:r>
          </w:p>
        </w:tc>
        <w:tc>
          <w:tcPr>
            <w:tcW w:w="1630"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地质灾害危险性评估</w:t>
            </w:r>
          </w:p>
        </w:tc>
        <w:tc>
          <w:tcPr>
            <w:tcW w:w="439"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6.0</w:t>
            </w:r>
          </w:p>
        </w:tc>
        <w:tc>
          <w:tcPr>
            <w:tcW w:w="44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3</w:t>
            </w:r>
          </w:p>
        </w:tc>
        <w:tc>
          <w:tcPr>
            <w:tcW w:w="963"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广东省始兴县马市镇马市村新船组浈江河岸滑坡地质灾害治理工程勘查设计服务</w:t>
            </w:r>
          </w:p>
        </w:tc>
        <w:tc>
          <w:tcPr>
            <w:tcW w:w="866"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始兴县自然资源局</w:t>
            </w:r>
          </w:p>
        </w:tc>
        <w:tc>
          <w:tcPr>
            <w:tcW w:w="46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2023年11月</w:t>
            </w:r>
          </w:p>
        </w:tc>
        <w:tc>
          <w:tcPr>
            <w:tcW w:w="1630"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地质灾害治理工程勘查设计服务</w:t>
            </w:r>
          </w:p>
        </w:tc>
        <w:tc>
          <w:tcPr>
            <w:tcW w:w="439"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20"/>
                <w:szCs w:val="20"/>
                <w:u w:val="none"/>
                <w:lang w:val="en-US" w:eastAsia="zh-CN" w:bidi="ar"/>
              </w:rPr>
              <w:t>27.0</w:t>
            </w:r>
          </w:p>
        </w:tc>
        <w:tc>
          <w:tcPr>
            <w:tcW w:w="44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4</w:t>
            </w:r>
          </w:p>
        </w:tc>
        <w:tc>
          <w:tcPr>
            <w:tcW w:w="963"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广东省始兴县隘子镇电信支局背滑坡地质灾害治理工程勘查设计服务</w:t>
            </w:r>
          </w:p>
        </w:tc>
        <w:tc>
          <w:tcPr>
            <w:tcW w:w="866"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始兴县自然资源局</w:t>
            </w:r>
          </w:p>
        </w:tc>
        <w:tc>
          <w:tcPr>
            <w:tcW w:w="1353"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2023年11月</w:t>
            </w:r>
          </w:p>
        </w:tc>
        <w:tc>
          <w:tcPr>
            <w:tcW w:w="1630"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地质灾害治理工程勘查设计服务</w:t>
            </w:r>
          </w:p>
        </w:tc>
        <w:tc>
          <w:tcPr>
            <w:tcW w:w="439"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29.0</w:t>
            </w:r>
          </w:p>
        </w:tc>
        <w:tc>
          <w:tcPr>
            <w:tcW w:w="44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二级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5</w:t>
            </w:r>
          </w:p>
        </w:tc>
        <w:tc>
          <w:tcPr>
            <w:tcW w:w="963"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广州市穗晨实业有限公司采矿坑地质灾害治理工程设计预算</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服务</w:t>
            </w:r>
          </w:p>
        </w:tc>
        <w:tc>
          <w:tcPr>
            <w:tcW w:w="866"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广州市穗晨实业有限公司</w:t>
            </w:r>
          </w:p>
        </w:tc>
        <w:tc>
          <w:tcPr>
            <w:tcW w:w="46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2024年7月</w:t>
            </w:r>
          </w:p>
        </w:tc>
        <w:tc>
          <w:tcPr>
            <w:tcW w:w="1630" w:type="pct"/>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地质灾害治理工程设计服务</w:t>
            </w:r>
          </w:p>
        </w:tc>
        <w:tc>
          <w:tcPr>
            <w:tcW w:w="439" w:type="pct"/>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sz w:val="18"/>
                <w:szCs w:val="18"/>
                <w:lang w:val="en-US" w:eastAsia="zh-CN"/>
              </w:rPr>
            </w:pPr>
            <w:r>
              <w:rPr>
                <w:rFonts w:hint="eastAsia" w:ascii="宋体" w:hAnsi="宋体" w:eastAsia="宋体" w:cs="宋体"/>
                <w:i w:val="0"/>
                <w:iCs w:val="0"/>
                <w:color w:val="000000"/>
                <w:kern w:val="0"/>
                <w:sz w:val="20"/>
                <w:szCs w:val="20"/>
                <w:u w:val="none"/>
                <w:lang w:val="en-US" w:eastAsia="zh-CN" w:bidi="ar"/>
              </w:rPr>
              <w:t>29.02</w:t>
            </w:r>
          </w:p>
        </w:tc>
        <w:tc>
          <w:tcPr>
            <w:tcW w:w="44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z w:val="18"/>
                <w:szCs w:val="18"/>
              </w:rPr>
            </w:pPr>
            <w:r>
              <w:rPr>
                <w:rFonts w:hint="eastAsia" w:ascii="宋体" w:hAnsi="宋体" w:eastAsia="宋体" w:cs="宋体"/>
                <w:i w:val="0"/>
                <w:iCs w:val="0"/>
                <w:color w:val="000000"/>
                <w:kern w:val="0"/>
                <w:sz w:val="20"/>
                <w:szCs w:val="20"/>
                <w:u w:val="none"/>
                <w:lang w:val="en-US" w:eastAsia="zh-CN" w:bidi="ar"/>
              </w:rPr>
              <w:t>二级</w:t>
            </w:r>
          </w:p>
        </w:tc>
      </w:tr>
    </w:tbl>
    <w:p>
      <w:pPr>
        <w:rPr>
          <w:rFonts w:hint="default" w:ascii="Times New Roman" w:hAnsi="Times New Roman" w:eastAsia="仿宋_GB2312" w:cs="Times New Roman"/>
          <w:kern w:val="2"/>
          <w:sz w:val="32"/>
          <w:szCs w:val="32"/>
          <w:lang w:val="en-US" w:eastAsia="zh-CN" w:bidi="ar"/>
        </w:rPr>
      </w:pPr>
    </w:p>
    <w:sectPr>
      <w:pgSz w:w="16837"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A1BCD"/>
    <w:rsid w:val="22976382"/>
    <w:rsid w:val="31736DB9"/>
    <w:rsid w:val="3DE9307E"/>
    <w:rsid w:val="3EFF60FB"/>
    <w:rsid w:val="3F3F8D7C"/>
    <w:rsid w:val="4C0F03BA"/>
    <w:rsid w:val="56601D9F"/>
    <w:rsid w:val="57969F9D"/>
    <w:rsid w:val="5CA57435"/>
    <w:rsid w:val="6E327B6C"/>
    <w:rsid w:val="6EE72F1A"/>
    <w:rsid w:val="7673F473"/>
    <w:rsid w:val="77DFF0A8"/>
    <w:rsid w:val="7FFDC29D"/>
    <w:rsid w:val="B9EEF3D0"/>
    <w:rsid w:val="BF4F783C"/>
    <w:rsid w:val="D9FA531C"/>
    <w:rsid w:val="DDFDBE7F"/>
    <w:rsid w:val="EBE74CA6"/>
    <w:rsid w:val="EFFC6810"/>
    <w:rsid w:val="EFFE2D09"/>
    <w:rsid w:val="F3FF2F7C"/>
    <w:rsid w:val="FEF1D5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Table Paragraph"/>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979</Words>
  <Characters>1056</Characters>
  <Lines>1</Lines>
  <Paragraphs>1</Paragraphs>
  <TotalTime>7</TotalTime>
  <ScaleCrop>false</ScaleCrop>
  <LinksUpToDate>false</LinksUpToDate>
  <CharactersWithSpaces>1058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2024-05-24T03:08:00Z</dcterms:created>
  <dc:creator>guest</dc:creator>
  <cp:lastModifiedBy>童丹龄</cp:lastModifiedBy>
  <cp:lastPrinted>2024-12-12T17:34:00Z</cp:lastPrinted>
  <dcterms:modified xsi:type="dcterms:W3CDTF">2025-09-16T09:30:29Z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10035F8F572449AD9CC635747ECDF5CA</vt:lpwstr>
  </property>
  <property fmtid="{D5CDD505-2E9C-101B-9397-08002B2CF9AE}" pid="4" name="KSOTemplateDocerSaveRecord">
    <vt:lpwstr>eyJoZGlkIjoiNmMxNjZlOThiOWQ5YjRkNzEzMDc0OTJlY2Q0MWY5ODYiLCJ1c2VySWQiOiI1OTMxNTU2NjQifQ==</vt:lpwstr>
  </property>
</Properties>
</file>