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80" w:lineRule="exact"/>
        <w:ind w:left="0" w:right="44"/>
        <w:jc w:val="center"/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  <w:t>拟申报</w:t>
      </w:r>
      <w:r>
        <w:rPr>
          <w:rFonts w:hint="default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  <w:t>2025</w:t>
      </w: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  <w:t>年度生态修复创新适用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80" w:lineRule="exact"/>
        <w:ind w:left="0" w:right="44"/>
        <w:jc w:val="center"/>
        <w:rPr>
          <w:rFonts w:hint="eastAsia" w:ascii="Times New Roman" w:hAnsi="Times New Roman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  <w:t>技术名录</w:t>
      </w:r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firstLine="640" w:firstLineChars="200"/>
        <w:jc w:val="left"/>
        <w:rPr>
          <w:rFonts w:hint="eastAsia" w:ascii="Times New Roman" w:hAnsi="Times New Roman" w:eastAsia="黑体" w:cs="黑体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kern w:val="2"/>
          <w:sz w:val="32"/>
          <w:szCs w:val="32"/>
          <w:lang w:val="en-US" w:eastAsia="zh-CN"/>
        </w:rPr>
        <w:t xml:space="preserve"> 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3451"/>
        <w:gridCol w:w="43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96" w:hRule="atLeast"/>
        </w:trPr>
        <w:tc>
          <w:tcPr>
            <w:tcW w:w="425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024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技术名称</w:t>
            </w:r>
          </w:p>
        </w:tc>
        <w:tc>
          <w:tcPr>
            <w:tcW w:w="2549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技术持有单位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25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24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红树林种植－养殖生态耦合技术</w:t>
            </w:r>
          </w:p>
        </w:tc>
        <w:tc>
          <w:tcPr>
            <w:tcW w:w="2549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广东省海洋发展规划研究中心、中国水产科学研究院南海水产研究所、中国林业科学研究院热带林业研究所、中交广州水运工程设计研究院有限公司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25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24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矿山多尺度生态修复评价与智能监管关键技术</w:t>
            </w:r>
          </w:p>
        </w:tc>
        <w:tc>
          <w:tcPr>
            <w:tcW w:w="2549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广东省水文环境地质调查中心、广东省地质建设工程勘察院、广东省工程勘察院、广州市港航工程研究所、广州市金地地质工程咨询监理有限公司、广州耕沐科技有限公司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25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24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金属矿山废弃地生态修复技术及应用示范</w:t>
            </w:r>
          </w:p>
        </w:tc>
        <w:tc>
          <w:tcPr>
            <w:tcW w:w="2549" w:type="pct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广东省冶金建筑设计研究院有限公司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264F8"/>
    <w:rsid w:val="470B0E9D"/>
    <w:rsid w:val="49132400"/>
    <w:rsid w:val="6EBB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排版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374</Words>
  <Characters>408</Characters>
  <Paragraphs>32</Paragraphs>
  <TotalTime>21</TotalTime>
  <ScaleCrop>false</ScaleCrop>
  <LinksUpToDate>false</LinksUpToDate>
  <CharactersWithSpaces>418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2025-12-03T07:55:00Z</dcterms:created>
  <dc:creator>admin</dc:creator>
  <cp:lastModifiedBy>童丹龄</cp:lastModifiedBy>
  <dcterms:modified xsi:type="dcterms:W3CDTF">2025-12-19T06:47:05Z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eyJoZGlkIjoiMGM0OTFiNWFjYjkyYWE4MWFkOGJmZWUxZmY1NmRhNDQiLCJ1c2VySWQiOiIxNDUzMTcxNzgwIn0=</vt:lpwstr>
  </property>
  <property fmtid="{D5CDD505-2E9C-101B-9397-08002B2CF9AE}" pid="4" name="ICV">
    <vt:lpwstr>DDC87EDC9ADF4284BD02DAB341EFA9D2</vt:lpwstr>
  </property>
</Properties>
</file>